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3AD8A" w14:textId="0CEDD228" w:rsidR="00286389" w:rsidRPr="005F3047" w:rsidRDefault="00C80537" w:rsidP="00292B45">
      <w:pPr>
        <w:spacing w:after="0" w:line="360" w:lineRule="auto"/>
        <w:jc w:val="center"/>
        <w:rPr>
          <w:rFonts w:ascii="Times New Roman" w:hAnsi="Times New Roman" w:cs="Times New Roman"/>
          <w:b/>
          <w:bCs/>
          <w:sz w:val="28"/>
          <w:szCs w:val="28"/>
          <w:lang w:val="en-US"/>
        </w:rPr>
      </w:pPr>
      <w:r w:rsidRPr="005F3047">
        <w:rPr>
          <w:rFonts w:ascii="Times New Roman" w:hAnsi="Times New Roman" w:cs="Times New Roman"/>
          <w:b/>
          <w:bCs/>
          <w:sz w:val="28"/>
          <w:szCs w:val="28"/>
        </w:rPr>
        <w:t>KIBERJINOYAT TUSHUNCHASI VA UNING NAZARIY-HUQUQIY TALQINI</w:t>
      </w:r>
    </w:p>
    <w:p w14:paraId="31F25678" w14:textId="4F1F2BE2" w:rsidR="00C80537" w:rsidRPr="005F3047" w:rsidRDefault="005F560D" w:rsidP="005C76D1">
      <w:pPr>
        <w:spacing w:after="0" w:line="276" w:lineRule="auto"/>
        <w:jc w:val="center"/>
        <w:rPr>
          <w:rFonts w:ascii="Times New Roman" w:hAnsi="Times New Roman" w:cs="Times New Roman"/>
          <w:sz w:val="28"/>
          <w:szCs w:val="28"/>
          <w:lang w:val="it-IT"/>
        </w:rPr>
      </w:pPr>
      <w:r w:rsidRPr="005F3047">
        <w:rPr>
          <w:rFonts w:ascii="Times New Roman" w:hAnsi="Times New Roman" w:cs="Times New Roman"/>
          <w:sz w:val="28"/>
          <w:szCs w:val="28"/>
          <w:lang w:val="it-IT"/>
        </w:rPr>
        <w:t>Komilov Diyorbek Zokir o‘g‘li</w:t>
      </w:r>
    </w:p>
    <w:p w14:paraId="60D33BA1" w14:textId="77777777" w:rsidR="000E3131" w:rsidRPr="005F3047" w:rsidRDefault="005F560D" w:rsidP="005C76D1">
      <w:pPr>
        <w:spacing w:after="0" w:line="276" w:lineRule="auto"/>
        <w:jc w:val="center"/>
        <w:rPr>
          <w:rFonts w:ascii="Times New Roman" w:hAnsi="Times New Roman" w:cs="Times New Roman"/>
          <w:sz w:val="28"/>
          <w:szCs w:val="28"/>
          <w:lang w:val="it-IT"/>
        </w:rPr>
      </w:pPr>
      <w:r w:rsidRPr="005F3047">
        <w:rPr>
          <w:rFonts w:ascii="Times New Roman" w:hAnsi="Times New Roman" w:cs="Times New Roman"/>
          <w:sz w:val="28"/>
          <w:szCs w:val="28"/>
          <w:lang w:val="it-IT"/>
        </w:rPr>
        <w:t>O‘zbekiston Respublikasi</w:t>
      </w:r>
      <w:r w:rsidR="000E3131" w:rsidRPr="005F3047">
        <w:rPr>
          <w:rFonts w:ascii="Times New Roman" w:hAnsi="Times New Roman" w:cs="Times New Roman"/>
          <w:sz w:val="28"/>
          <w:szCs w:val="28"/>
          <w:lang w:val="it-IT"/>
        </w:rPr>
        <w:t xml:space="preserve"> </w:t>
      </w:r>
      <w:r w:rsidRPr="005F3047">
        <w:rPr>
          <w:rFonts w:ascii="Times New Roman" w:hAnsi="Times New Roman" w:cs="Times New Roman"/>
          <w:sz w:val="28"/>
          <w:szCs w:val="28"/>
          <w:lang w:val="it-IT"/>
        </w:rPr>
        <w:t>Huquqni muhofaza qilish akademiyasi</w:t>
      </w:r>
      <w:r w:rsidR="000E3131" w:rsidRPr="005F3047">
        <w:rPr>
          <w:rFonts w:ascii="Times New Roman" w:hAnsi="Times New Roman" w:cs="Times New Roman"/>
          <w:sz w:val="28"/>
          <w:szCs w:val="28"/>
          <w:lang w:val="it-IT"/>
        </w:rPr>
        <w:t xml:space="preserve"> </w:t>
      </w:r>
      <w:r w:rsidRPr="005F3047">
        <w:rPr>
          <w:rFonts w:ascii="Times New Roman" w:hAnsi="Times New Roman" w:cs="Times New Roman"/>
          <w:sz w:val="28"/>
          <w:szCs w:val="28"/>
          <w:lang w:val="it-IT"/>
        </w:rPr>
        <w:t>“Kiberxavfsizlikni</w:t>
      </w:r>
      <w:r w:rsidR="000E3131" w:rsidRPr="005F3047">
        <w:rPr>
          <w:rFonts w:ascii="Times New Roman" w:hAnsi="Times New Roman" w:cs="Times New Roman"/>
          <w:sz w:val="28"/>
          <w:szCs w:val="28"/>
          <w:lang w:val="it-IT"/>
        </w:rPr>
        <w:t xml:space="preserve"> </w:t>
      </w:r>
      <w:r w:rsidRPr="005F3047">
        <w:rPr>
          <w:rFonts w:ascii="Times New Roman" w:hAnsi="Times New Roman" w:cs="Times New Roman"/>
          <w:sz w:val="28"/>
          <w:szCs w:val="28"/>
          <w:lang w:val="it-IT"/>
        </w:rPr>
        <w:t>huquqiy ta’minlash” yo‘nalishi</w:t>
      </w:r>
      <w:r w:rsidR="000E3131" w:rsidRPr="005F3047">
        <w:rPr>
          <w:rFonts w:ascii="Times New Roman" w:hAnsi="Times New Roman" w:cs="Times New Roman"/>
          <w:sz w:val="28"/>
          <w:szCs w:val="28"/>
          <w:lang w:val="it-IT"/>
        </w:rPr>
        <w:t xml:space="preserve"> </w:t>
      </w:r>
      <w:r w:rsidR="00286389" w:rsidRPr="005F3047">
        <w:rPr>
          <w:rFonts w:ascii="Times New Roman" w:hAnsi="Times New Roman" w:cs="Times New Roman"/>
          <w:sz w:val="28"/>
          <w:szCs w:val="28"/>
          <w:lang w:val="it-IT"/>
        </w:rPr>
        <w:t>magistratura bosqichi</w:t>
      </w:r>
      <w:r w:rsidR="000E3131" w:rsidRPr="005F3047">
        <w:rPr>
          <w:rFonts w:ascii="Times New Roman" w:hAnsi="Times New Roman" w:cs="Times New Roman"/>
          <w:sz w:val="28"/>
          <w:szCs w:val="28"/>
          <w:lang w:val="it-IT"/>
        </w:rPr>
        <w:t xml:space="preserve"> </w:t>
      </w:r>
      <w:r w:rsidR="00286389" w:rsidRPr="005F3047">
        <w:rPr>
          <w:rFonts w:ascii="Times New Roman" w:hAnsi="Times New Roman" w:cs="Times New Roman"/>
          <w:sz w:val="28"/>
          <w:szCs w:val="28"/>
          <w:lang w:val="it-IT"/>
        </w:rPr>
        <w:t>tinglovchisi</w:t>
      </w:r>
    </w:p>
    <w:p w14:paraId="00F85FC9" w14:textId="5AA0AB29" w:rsidR="00286389" w:rsidRPr="005F3047" w:rsidRDefault="00286389" w:rsidP="005C76D1">
      <w:pPr>
        <w:spacing w:after="0" w:line="276" w:lineRule="auto"/>
        <w:jc w:val="center"/>
        <w:rPr>
          <w:rFonts w:ascii="Times New Roman" w:hAnsi="Times New Roman" w:cs="Times New Roman"/>
          <w:sz w:val="28"/>
          <w:szCs w:val="28"/>
          <w:lang w:val="it-IT"/>
        </w:rPr>
      </w:pPr>
      <w:r w:rsidRPr="005F3047">
        <w:rPr>
          <w:rFonts w:ascii="Times New Roman" w:hAnsi="Times New Roman" w:cs="Times New Roman"/>
          <w:sz w:val="28"/>
          <w:szCs w:val="28"/>
          <w:lang w:val="it-IT"/>
        </w:rPr>
        <w:t xml:space="preserve">E-mail: </w:t>
      </w:r>
      <w:hyperlink r:id="rId8" w:history="1">
        <w:r w:rsidRPr="005F3047">
          <w:rPr>
            <w:rStyle w:val="Hyperlink"/>
            <w:rFonts w:ascii="Times New Roman" w:hAnsi="Times New Roman" w:cs="Times New Roman"/>
            <w:sz w:val="28"/>
            <w:szCs w:val="28"/>
            <w:lang w:val="it-IT"/>
          </w:rPr>
          <w:t>diyorbekkomilov2404@gmail.com</w:t>
        </w:r>
      </w:hyperlink>
    </w:p>
    <w:p w14:paraId="145C3B07" w14:textId="77777777" w:rsidR="00292B45" w:rsidRPr="005F3047" w:rsidRDefault="00292B45" w:rsidP="00292B45">
      <w:pPr>
        <w:spacing w:after="0" w:line="360" w:lineRule="auto"/>
        <w:jc w:val="center"/>
        <w:rPr>
          <w:rFonts w:ascii="Times New Roman" w:hAnsi="Times New Roman" w:cs="Times New Roman"/>
          <w:sz w:val="28"/>
          <w:szCs w:val="28"/>
          <w:lang w:val="it-IT"/>
        </w:rPr>
      </w:pPr>
    </w:p>
    <w:p w14:paraId="465B0E18" w14:textId="5996BC21" w:rsidR="00C80537" w:rsidRPr="005F3047" w:rsidRDefault="005F560D" w:rsidP="005F560D">
      <w:pPr>
        <w:spacing w:after="0" w:line="360" w:lineRule="auto"/>
        <w:jc w:val="center"/>
        <w:rPr>
          <w:rFonts w:ascii="Times New Roman" w:hAnsi="Times New Roman" w:cs="Times New Roman"/>
          <w:sz w:val="28"/>
          <w:szCs w:val="28"/>
          <w:lang w:val="it-IT"/>
        </w:rPr>
      </w:pPr>
      <w:r w:rsidRPr="005F3047">
        <w:rPr>
          <w:rFonts w:ascii="Times New Roman" w:hAnsi="Times New Roman" w:cs="Times New Roman"/>
          <w:b/>
          <w:bCs/>
          <w:sz w:val="28"/>
          <w:szCs w:val="28"/>
          <w:lang w:val="it-IT"/>
        </w:rPr>
        <w:t>ANNOTATSIYA</w:t>
      </w:r>
    </w:p>
    <w:p w14:paraId="549850A6" w14:textId="315131B8" w:rsidR="00C80537" w:rsidRPr="005F3047" w:rsidRDefault="00C80537" w:rsidP="00292B45">
      <w:pPr>
        <w:spacing w:after="0" w:line="360" w:lineRule="auto"/>
        <w:ind w:firstLine="708"/>
        <w:jc w:val="both"/>
        <w:rPr>
          <w:rFonts w:ascii="Times New Roman" w:hAnsi="Times New Roman" w:cs="Times New Roman"/>
          <w:sz w:val="28"/>
          <w:szCs w:val="28"/>
          <w:lang w:val="it-IT"/>
        </w:rPr>
      </w:pPr>
      <w:r w:rsidRPr="005F3047">
        <w:rPr>
          <w:rFonts w:ascii="Times New Roman" w:hAnsi="Times New Roman" w:cs="Times New Roman"/>
          <w:sz w:val="28"/>
          <w:szCs w:val="28"/>
          <w:lang w:val="it-IT"/>
        </w:rPr>
        <w:t>Mazkur maqolada kiberjinoyat tushunchasining nazariy-huquqiy asoslari kompleks tarzda tahlil qilinadi. Xususan, xalqaro hujjatlar, milliy qonunchilik va ilmiy adabiyotlarda kiberjinoyatga berilgan ta’riflar o‘rganilib, ularning o‘ziga xos jihatlari aniqlanadi. Shuningdek, kiberjinoyat tushunchasining yagona universal ta’rifga ega emasligi sabablari yoritilib, muallif tomonidan umumlashtirilgan ta’rif taklif etiladi. Tadqiqot natijasida kiberjinoyat tushunchasining zamonaviy rivojlanish tendensiyalari asosida kengayib borayotgani asoslab beriladi.</w:t>
      </w:r>
    </w:p>
    <w:p w14:paraId="725AD947" w14:textId="77777777" w:rsidR="00C80537" w:rsidRPr="005F3047" w:rsidRDefault="00C80537" w:rsidP="00C80537">
      <w:pPr>
        <w:spacing w:after="0" w:line="360" w:lineRule="auto"/>
        <w:ind w:firstLine="708"/>
        <w:jc w:val="both"/>
        <w:rPr>
          <w:rFonts w:ascii="Times New Roman" w:hAnsi="Times New Roman" w:cs="Times New Roman"/>
          <w:b/>
          <w:bCs/>
          <w:i/>
          <w:iCs/>
          <w:sz w:val="28"/>
          <w:szCs w:val="28"/>
          <w:lang w:val="it-IT"/>
        </w:rPr>
      </w:pPr>
      <w:r w:rsidRPr="005F3047">
        <w:rPr>
          <w:rFonts w:ascii="Times New Roman" w:hAnsi="Times New Roman" w:cs="Times New Roman"/>
          <w:b/>
          <w:sz w:val="28"/>
          <w:szCs w:val="28"/>
          <w:lang w:val="it-IT"/>
        </w:rPr>
        <w:t>Kalit so‘zlar:</w:t>
      </w:r>
      <w:r w:rsidRPr="005F3047">
        <w:rPr>
          <w:rFonts w:ascii="Times New Roman" w:hAnsi="Times New Roman" w:cs="Times New Roman"/>
          <w:sz w:val="28"/>
          <w:szCs w:val="28"/>
          <w:lang w:val="it-IT"/>
        </w:rPr>
        <w:t xml:space="preserve"> </w:t>
      </w:r>
      <w:r w:rsidRPr="005F3047">
        <w:rPr>
          <w:rFonts w:ascii="Times New Roman" w:hAnsi="Times New Roman" w:cs="Times New Roman"/>
          <w:i/>
          <w:iCs/>
          <w:sz w:val="28"/>
          <w:szCs w:val="28"/>
          <w:lang w:val="it-IT"/>
        </w:rPr>
        <w:t>kiberjinoyat, kibermakon, axborot texnologiyalari, Budapesht konvensiyasi, kiberxavfsizlik, kompyuter jinoyatlari</w:t>
      </w:r>
      <w:r w:rsidRPr="005F3047">
        <w:rPr>
          <w:rFonts w:ascii="Times New Roman" w:hAnsi="Times New Roman" w:cs="Times New Roman"/>
          <w:b/>
          <w:bCs/>
          <w:i/>
          <w:iCs/>
          <w:sz w:val="28"/>
          <w:szCs w:val="28"/>
          <w:lang w:val="it-IT"/>
        </w:rPr>
        <w:t>.</w:t>
      </w:r>
    </w:p>
    <w:p w14:paraId="2B6A794A" w14:textId="77777777" w:rsidR="00286389" w:rsidRPr="005F3047" w:rsidRDefault="00286389" w:rsidP="00C80537">
      <w:pPr>
        <w:spacing w:after="0" w:line="360" w:lineRule="auto"/>
        <w:ind w:firstLine="708"/>
        <w:jc w:val="both"/>
        <w:rPr>
          <w:rFonts w:ascii="Times New Roman" w:hAnsi="Times New Roman" w:cs="Times New Roman"/>
          <w:b/>
          <w:bCs/>
          <w:sz w:val="28"/>
          <w:szCs w:val="28"/>
          <w:lang w:val="it-IT"/>
        </w:rPr>
      </w:pPr>
    </w:p>
    <w:p w14:paraId="2DEB0CDD" w14:textId="22A3735F" w:rsidR="00292B45" w:rsidRPr="005F3047" w:rsidRDefault="00286389" w:rsidP="000E3131">
      <w:pPr>
        <w:spacing w:after="0" w:line="360" w:lineRule="auto"/>
        <w:jc w:val="center"/>
        <w:rPr>
          <w:rFonts w:ascii="Times New Roman" w:hAnsi="Times New Roman" w:cs="Times New Roman"/>
          <w:b/>
          <w:bCs/>
          <w:sz w:val="28"/>
          <w:szCs w:val="28"/>
        </w:rPr>
      </w:pPr>
      <w:r w:rsidRPr="005F3047">
        <w:rPr>
          <w:rFonts w:ascii="Times New Roman" w:hAnsi="Times New Roman" w:cs="Times New Roman"/>
          <w:b/>
          <w:bCs/>
          <w:sz w:val="28"/>
          <w:szCs w:val="28"/>
        </w:rPr>
        <w:t>ПОНЯТИЕ КИБЕРПРЕСТУПНОСТИ И ЕГО ТЕОРЕТИКО-ПРАВОВАЯ ИНТЕРПРЕТАЦИЯ</w:t>
      </w:r>
    </w:p>
    <w:p w14:paraId="2E29C82B" w14:textId="13F0E29B" w:rsidR="00286389" w:rsidRPr="005F3047" w:rsidRDefault="00286389" w:rsidP="00286389">
      <w:pPr>
        <w:spacing w:after="0" w:line="360" w:lineRule="auto"/>
        <w:jc w:val="center"/>
        <w:rPr>
          <w:rFonts w:ascii="Times New Roman" w:hAnsi="Times New Roman" w:cs="Times New Roman"/>
          <w:b/>
          <w:bCs/>
          <w:sz w:val="28"/>
          <w:szCs w:val="28"/>
        </w:rPr>
      </w:pPr>
      <w:r w:rsidRPr="005F3047">
        <w:rPr>
          <w:rFonts w:ascii="Times New Roman" w:hAnsi="Times New Roman" w:cs="Times New Roman"/>
          <w:b/>
          <w:bCs/>
          <w:sz w:val="28"/>
          <w:szCs w:val="28"/>
        </w:rPr>
        <w:t>АННОТАЦИЯ</w:t>
      </w:r>
    </w:p>
    <w:p w14:paraId="0C10977C" w14:textId="000E9464" w:rsidR="00286389" w:rsidRPr="005F3047" w:rsidRDefault="00286389" w:rsidP="00286389">
      <w:pPr>
        <w:spacing w:after="0" w:line="360" w:lineRule="auto"/>
        <w:ind w:firstLine="708"/>
        <w:jc w:val="both"/>
        <w:rPr>
          <w:rFonts w:ascii="Times New Roman" w:hAnsi="Times New Roman" w:cs="Times New Roman"/>
          <w:sz w:val="28"/>
          <w:szCs w:val="28"/>
        </w:rPr>
      </w:pPr>
      <w:r w:rsidRPr="005F3047">
        <w:rPr>
          <w:rFonts w:ascii="Times New Roman" w:hAnsi="Times New Roman" w:cs="Times New Roman"/>
          <w:sz w:val="28"/>
          <w:szCs w:val="28"/>
        </w:rPr>
        <w:t>В данной статье проводится комплексный анализ теоретико-правовых основ понятия киберпреступности. В частности, рассматриваются определения киберпреступности, представленные в международных документах, национальном законодательстве и научной литературе, а также выявляются их отличительные особенности. Кроме того, исследуются причины отсутствия единого универсального определения киберпреступности и приводится обобщённое определение, предложенное автором. В результате исследования обосновывается, что понятие киберпреступности непрерывно расширяется в соответствии с современными тенденциями развития.</w:t>
      </w:r>
    </w:p>
    <w:p w14:paraId="73901848" w14:textId="77777777" w:rsidR="00286389" w:rsidRPr="005F3047" w:rsidRDefault="00286389" w:rsidP="00286389">
      <w:pPr>
        <w:spacing w:after="0" w:line="360" w:lineRule="auto"/>
        <w:ind w:firstLine="708"/>
        <w:jc w:val="both"/>
        <w:rPr>
          <w:rFonts w:ascii="Times New Roman" w:hAnsi="Times New Roman" w:cs="Times New Roman"/>
          <w:sz w:val="28"/>
          <w:szCs w:val="28"/>
        </w:rPr>
      </w:pPr>
      <w:r w:rsidRPr="005F3047">
        <w:rPr>
          <w:rFonts w:ascii="Times New Roman" w:hAnsi="Times New Roman" w:cs="Times New Roman"/>
          <w:b/>
          <w:bCs/>
          <w:sz w:val="28"/>
          <w:szCs w:val="28"/>
        </w:rPr>
        <w:lastRenderedPageBreak/>
        <w:t>Ключевые слова:</w:t>
      </w:r>
      <w:r w:rsidRPr="005F3047">
        <w:rPr>
          <w:rFonts w:ascii="Times New Roman" w:hAnsi="Times New Roman" w:cs="Times New Roman"/>
          <w:sz w:val="28"/>
          <w:szCs w:val="28"/>
        </w:rPr>
        <w:t xml:space="preserve"> киберпреступность, киберпространство, информационные технологии, Будапештская конвенция, кибербезопасность, компьютерные преступления.</w:t>
      </w:r>
    </w:p>
    <w:p w14:paraId="59670536" w14:textId="6FAE9DB4" w:rsidR="00286389" w:rsidRPr="005F3047" w:rsidRDefault="00286389" w:rsidP="00286389">
      <w:pPr>
        <w:spacing w:after="0" w:line="360" w:lineRule="auto"/>
        <w:jc w:val="both"/>
        <w:rPr>
          <w:rFonts w:ascii="Times New Roman" w:hAnsi="Times New Roman" w:cs="Times New Roman"/>
          <w:sz w:val="28"/>
          <w:szCs w:val="28"/>
        </w:rPr>
      </w:pPr>
    </w:p>
    <w:p w14:paraId="27D323A2" w14:textId="738DBBDB" w:rsidR="00292B45" w:rsidRPr="005F3047" w:rsidRDefault="00286389" w:rsidP="000E3131">
      <w:pPr>
        <w:spacing w:after="0" w:line="360" w:lineRule="auto"/>
        <w:jc w:val="center"/>
        <w:rPr>
          <w:rFonts w:ascii="Times New Roman" w:hAnsi="Times New Roman" w:cs="Times New Roman"/>
          <w:b/>
          <w:bCs/>
          <w:sz w:val="28"/>
          <w:szCs w:val="28"/>
          <w:lang w:val="en-US"/>
        </w:rPr>
      </w:pPr>
      <w:r w:rsidRPr="005F3047">
        <w:rPr>
          <w:rFonts w:ascii="Times New Roman" w:hAnsi="Times New Roman" w:cs="Times New Roman"/>
          <w:b/>
          <w:bCs/>
          <w:sz w:val="28"/>
          <w:szCs w:val="28"/>
          <w:lang w:val="en-US"/>
        </w:rPr>
        <w:t>CYBERCRIME CONCEPT AND ITS THEORETICAL-LEGAL INTERPRETATION</w:t>
      </w:r>
    </w:p>
    <w:p w14:paraId="1890BD20" w14:textId="239F4DB5" w:rsidR="00286389" w:rsidRPr="005F3047" w:rsidRDefault="00150328" w:rsidP="00286389">
      <w:pPr>
        <w:spacing w:after="0" w:line="360" w:lineRule="auto"/>
        <w:rPr>
          <w:rFonts w:ascii="Times New Roman" w:hAnsi="Times New Roman" w:cs="Times New Roman"/>
          <w:b/>
          <w:bCs/>
          <w:sz w:val="28"/>
          <w:szCs w:val="28"/>
          <w:lang w:val="en-US"/>
        </w:rPr>
      </w:pPr>
      <w:r w:rsidRPr="005F3047">
        <w:rPr>
          <w:rFonts w:ascii="Times New Roman" w:hAnsi="Times New Roman" w:cs="Times New Roman"/>
          <w:b/>
          <w:bCs/>
          <w:sz w:val="28"/>
          <w:szCs w:val="28"/>
          <w:lang w:val="en-US"/>
        </w:rPr>
        <w:t xml:space="preserve">                                                       ABSTRACT</w:t>
      </w:r>
      <w:r w:rsidR="00286389" w:rsidRPr="005F3047">
        <w:rPr>
          <w:rFonts w:ascii="Times New Roman" w:hAnsi="Times New Roman" w:cs="Times New Roman"/>
          <w:sz w:val="28"/>
          <w:szCs w:val="28"/>
          <w:lang w:val="en-US"/>
        </w:rPr>
        <w:br/>
      </w:r>
      <w:r w:rsidR="00286389" w:rsidRPr="005F3047">
        <w:rPr>
          <w:rFonts w:ascii="Times New Roman" w:hAnsi="Times New Roman" w:cs="Times New Roman"/>
          <w:sz w:val="28"/>
          <w:szCs w:val="28"/>
          <w:lang w:val="en-US"/>
        </w:rPr>
        <w:tab/>
        <w:t>This article provides a comprehensive analysis of the theoretical and legal foundations of the concept of cybercrime. In particular, definitions of cybercrime presented in international documents, national legislation, and academic literature are examined, and their distinctive features are identified. Additionally, the reasons why the concept of cybercrime lacks a single universal definition are explored, and a generalized definition proposed by the author is presented. As a result of the research, it is substantiated that the concept of cybercrime is continuously expanding in line with modern development trends.</w:t>
      </w:r>
    </w:p>
    <w:p w14:paraId="54B44384" w14:textId="228EFCD7" w:rsidR="00150328" w:rsidRPr="005F3047" w:rsidRDefault="00286389" w:rsidP="00150328">
      <w:pPr>
        <w:spacing w:after="0" w:line="360" w:lineRule="auto"/>
        <w:ind w:firstLine="708"/>
        <w:jc w:val="both"/>
        <w:rPr>
          <w:rFonts w:ascii="Times New Roman" w:hAnsi="Times New Roman" w:cs="Times New Roman"/>
          <w:sz w:val="28"/>
          <w:szCs w:val="28"/>
          <w:lang w:val="en-US"/>
        </w:rPr>
      </w:pPr>
      <w:r w:rsidRPr="005F3047">
        <w:rPr>
          <w:rFonts w:ascii="Times New Roman" w:hAnsi="Times New Roman" w:cs="Times New Roman"/>
          <w:b/>
          <w:bCs/>
          <w:sz w:val="28"/>
          <w:szCs w:val="28"/>
          <w:lang w:val="en-US"/>
        </w:rPr>
        <w:t>Keywords:</w:t>
      </w:r>
      <w:r w:rsidRPr="005F3047">
        <w:rPr>
          <w:rFonts w:ascii="Times New Roman" w:hAnsi="Times New Roman" w:cs="Times New Roman"/>
          <w:sz w:val="28"/>
          <w:szCs w:val="28"/>
          <w:lang w:val="en-US"/>
        </w:rPr>
        <w:t xml:space="preserve"> cybercrime, cyberspace, information technologies, Budapest Convention, cybersecurity, computer crimes.</w:t>
      </w:r>
    </w:p>
    <w:p w14:paraId="5F13195B" w14:textId="77777777" w:rsidR="00150328" w:rsidRPr="005F3047" w:rsidRDefault="00150328" w:rsidP="00150328">
      <w:pPr>
        <w:spacing w:after="0" w:line="360" w:lineRule="auto"/>
        <w:ind w:firstLine="708"/>
        <w:jc w:val="both"/>
        <w:rPr>
          <w:rFonts w:ascii="Times New Roman" w:hAnsi="Times New Roman" w:cs="Times New Roman"/>
          <w:sz w:val="28"/>
          <w:szCs w:val="28"/>
          <w:lang w:val="en-US"/>
        </w:rPr>
      </w:pPr>
    </w:p>
    <w:p w14:paraId="72965F47" w14:textId="0122355F" w:rsidR="00C80537" w:rsidRPr="005F3047" w:rsidRDefault="00C80537" w:rsidP="000E3131">
      <w:pPr>
        <w:spacing w:after="0" w:line="360" w:lineRule="auto"/>
        <w:jc w:val="center"/>
        <w:rPr>
          <w:rFonts w:ascii="Times New Roman" w:hAnsi="Times New Roman" w:cs="Times New Roman"/>
          <w:b/>
          <w:bCs/>
          <w:sz w:val="28"/>
          <w:szCs w:val="28"/>
          <w:lang w:val="en-US"/>
        </w:rPr>
      </w:pPr>
      <w:r w:rsidRPr="005F3047">
        <w:rPr>
          <w:rFonts w:ascii="Times New Roman" w:hAnsi="Times New Roman" w:cs="Times New Roman"/>
          <w:b/>
          <w:bCs/>
          <w:sz w:val="28"/>
          <w:szCs w:val="28"/>
          <w:lang w:val="en-US"/>
        </w:rPr>
        <w:t>K</w:t>
      </w:r>
      <w:r w:rsidR="00150328" w:rsidRPr="005F3047">
        <w:rPr>
          <w:rFonts w:ascii="Times New Roman" w:hAnsi="Times New Roman" w:cs="Times New Roman"/>
          <w:b/>
          <w:bCs/>
          <w:sz w:val="28"/>
          <w:szCs w:val="28"/>
          <w:lang w:val="en-US"/>
        </w:rPr>
        <w:t>IRISH</w:t>
      </w:r>
    </w:p>
    <w:p w14:paraId="52B3106F" w14:textId="1794C97A" w:rsidR="00C80537" w:rsidRPr="005F3047" w:rsidRDefault="00C80537" w:rsidP="00C80537">
      <w:pPr>
        <w:spacing w:after="0" w:line="360" w:lineRule="auto"/>
        <w:ind w:firstLine="708"/>
        <w:jc w:val="both"/>
        <w:rPr>
          <w:rFonts w:ascii="Times New Roman" w:hAnsi="Times New Roman" w:cs="Times New Roman"/>
          <w:sz w:val="28"/>
          <w:szCs w:val="28"/>
          <w:lang w:val="en-US"/>
        </w:rPr>
      </w:pPr>
      <w:r w:rsidRPr="005F3047">
        <w:rPr>
          <w:rFonts w:ascii="Times New Roman" w:hAnsi="Times New Roman" w:cs="Times New Roman"/>
          <w:sz w:val="28"/>
          <w:szCs w:val="28"/>
          <w:lang w:val="en-US"/>
        </w:rPr>
        <w:t>Axborot-kommunikatsiya texnologiyalarining jadal rivojlanishi natijasida jamiyat hayotining barcha sohalarida raqamlashtirish jarayonlari kuchayib bormoqda. Ushbu jarayon ijtimoiy munosabatlarning yangi shakllarini yuzaga keltirish bilan bir qatorda, jinoyatchilikning ham yangi ko‘rinishini – kiberjinoyatlarni paydo qildi. Bugungi kunda kiberjinoyatlar global miqyosda eng tez rivojlanayotgan jinoyat turlaridan biri bo‘lib, ular nafaqat iqtisodiy, balki ijtimoiy va siyosiy xavfsizlikka ham jiddiy tahdid solmoqda.</w:t>
      </w:r>
    </w:p>
    <w:p w14:paraId="2E0C73DB" w14:textId="24E0C09B" w:rsidR="00C80537" w:rsidRPr="005F3047" w:rsidRDefault="00C80537" w:rsidP="000E3131">
      <w:pPr>
        <w:spacing w:after="0" w:line="360" w:lineRule="auto"/>
        <w:ind w:firstLine="708"/>
        <w:jc w:val="both"/>
        <w:rPr>
          <w:rFonts w:ascii="Times New Roman" w:hAnsi="Times New Roman" w:cs="Times New Roman"/>
          <w:sz w:val="28"/>
          <w:szCs w:val="28"/>
          <w:lang w:val="en-US"/>
        </w:rPr>
      </w:pPr>
      <w:r w:rsidRPr="005F3047">
        <w:rPr>
          <w:rFonts w:ascii="Times New Roman" w:hAnsi="Times New Roman" w:cs="Times New Roman"/>
          <w:sz w:val="28"/>
          <w:szCs w:val="28"/>
          <w:lang w:val="en-US"/>
        </w:rPr>
        <w:t>Statistik ma’lumotlarga ko‘ra, kiberjinoyatlar oqibatida yetkazilayotgan zarar miqdori yildan-yilga ortib bormoqda.</w:t>
      </w:r>
      <w:r w:rsidR="006D40CF" w:rsidRPr="005F3047">
        <w:rPr>
          <w:rFonts w:ascii="Times New Roman" w:hAnsi="Times New Roman" w:cs="Times New Roman"/>
          <w:sz w:val="28"/>
          <w:szCs w:val="28"/>
          <w:lang w:val="en-US"/>
        </w:rPr>
        <w:t xml:space="preserve"> Jumladan, “Cybersecurity Ventures” prognozlariga k</w:t>
      </w:r>
      <w:r w:rsidR="00A13615" w:rsidRPr="005F3047">
        <w:rPr>
          <w:rFonts w:ascii="Times New Roman" w:hAnsi="Times New Roman" w:cs="Times New Roman"/>
          <w:sz w:val="28"/>
          <w:szCs w:val="28"/>
          <w:lang w:val="en-US"/>
        </w:rPr>
        <w:t>o‘</w:t>
      </w:r>
      <w:r w:rsidR="006D40CF" w:rsidRPr="005F3047">
        <w:rPr>
          <w:rFonts w:ascii="Times New Roman" w:hAnsi="Times New Roman" w:cs="Times New Roman"/>
          <w:sz w:val="28"/>
          <w:szCs w:val="28"/>
          <w:lang w:val="en-US"/>
        </w:rPr>
        <w:t>ra, dunyo b</w:t>
      </w:r>
      <w:r w:rsidR="00A13615" w:rsidRPr="005F3047">
        <w:rPr>
          <w:rFonts w:ascii="Times New Roman" w:hAnsi="Times New Roman" w:cs="Times New Roman"/>
          <w:sz w:val="28"/>
          <w:szCs w:val="28"/>
          <w:lang w:val="en-US"/>
        </w:rPr>
        <w:t>o‘</w:t>
      </w:r>
      <w:r w:rsidR="006D40CF" w:rsidRPr="005F3047">
        <w:rPr>
          <w:rFonts w:ascii="Times New Roman" w:hAnsi="Times New Roman" w:cs="Times New Roman"/>
          <w:sz w:val="28"/>
          <w:szCs w:val="28"/>
          <w:lang w:val="en-US"/>
        </w:rPr>
        <w:t>ylab kiberjinoyatlar natijasida yetkazilgan zarar 2015-yilda 3 trillion AQSh dollarini tashkil qilgan b</w:t>
      </w:r>
      <w:r w:rsidR="00A13615" w:rsidRPr="005F3047">
        <w:rPr>
          <w:rFonts w:ascii="Times New Roman" w:hAnsi="Times New Roman" w:cs="Times New Roman"/>
          <w:sz w:val="28"/>
          <w:szCs w:val="28"/>
          <w:lang w:val="en-US"/>
        </w:rPr>
        <w:t>o‘</w:t>
      </w:r>
      <w:r w:rsidR="006D40CF" w:rsidRPr="005F3047">
        <w:rPr>
          <w:rFonts w:ascii="Times New Roman" w:hAnsi="Times New Roman" w:cs="Times New Roman"/>
          <w:sz w:val="28"/>
          <w:szCs w:val="28"/>
          <w:lang w:val="en-US"/>
        </w:rPr>
        <w:t xml:space="preserve">lsa, 2025-yilga kelib zarar </w:t>
      </w:r>
      <w:r w:rsidR="006D40CF" w:rsidRPr="005F3047">
        <w:rPr>
          <w:rFonts w:ascii="Times New Roman" w:hAnsi="Times New Roman" w:cs="Times New Roman"/>
          <w:sz w:val="28"/>
          <w:szCs w:val="28"/>
          <w:lang w:val="en-US"/>
        </w:rPr>
        <w:lastRenderedPageBreak/>
        <w:t>miqdori 10.5 trillion AQSh dollariga yetgan hamda 2027-yilga borib bu k</w:t>
      </w:r>
      <w:r w:rsidR="00A13615" w:rsidRPr="005F3047">
        <w:rPr>
          <w:rFonts w:ascii="Times New Roman" w:hAnsi="Times New Roman" w:cs="Times New Roman"/>
          <w:sz w:val="28"/>
          <w:szCs w:val="28"/>
          <w:lang w:val="en-US"/>
        </w:rPr>
        <w:t>o‘</w:t>
      </w:r>
      <w:r w:rsidR="006D40CF" w:rsidRPr="005F3047">
        <w:rPr>
          <w:rFonts w:ascii="Times New Roman" w:hAnsi="Times New Roman" w:cs="Times New Roman"/>
          <w:sz w:val="28"/>
          <w:szCs w:val="28"/>
          <w:lang w:val="en-US"/>
        </w:rPr>
        <w:t>rsatkich 11 trillion AQSh dollaridan oshishi kutilmoqda</w:t>
      </w:r>
      <w:r w:rsidR="006D40CF" w:rsidRPr="005F3047">
        <w:rPr>
          <w:rStyle w:val="FootnoteReference"/>
          <w:rFonts w:ascii="Times New Roman" w:hAnsi="Times New Roman" w:cs="Times New Roman"/>
          <w:sz w:val="28"/>
          <w:szCs w:val="28"/>
          <w:lang w:val="it-IT"/>
        </w:rPr>
        <w:footnoteReference w:id="1"/>
      </w:r>
      <w:r w:rsidR="006D40CF" w:rsidRPr="005F3047">
        <w:rPr>
          <w:rFonts w:ascii="Times New Roman" w:hAnsi="Times New Roman" w:cs="Times New Roman"/>
          <w:sz w:val="28"/>
          <w:szCs w:val="28"/>
          <w:lang w:val="en-US"/>
        </w:rPr>
        <w:t>,</w:t>
      </w:r>
      <w:r w:rsidRPr="005F3047">
        <w:rPr>
          <w:rFonts w:ascii="Times New Roman" w:hAnsi="Times New Roman" w:cs="Times New Roman"/>
          <w:sz w:val="28"/>
          <w:szCs w:val="28"/>
          <w:lang w:val="en-US"/>
        </w:rPr>
        <w:t xml:space="preserve"> Bu esa mazkur hodisani chuqur ilmiy o‘rganish va uning nazariy-huquqiy asoslarini aniqlash zaruratini yuzaga keltiradi. Shu nuqtai nazardan, kiberjinoyat tushunchasini aniq belgilash, uning mazmun-mohiyatini ochib berish dolzarb ilmiy masalalardan biri hisoblanadi.</w:t>
      </w:r>
    </w:p>
    <w:p w14:paraId="01412170" w14:textId="6680461A" w:rsidR="006D40CF" w:rsidRPr="005F3047" w:rsidRDefault="00C80537" w:rsidP="00C80537">
      <w:pPr>
        <w:spacing w:after="0" w:line="360" w:lineRule="auto"/>
        <w:ind w:firstLine="708"/>
        <w:jc w:val="both"/>
        <w:rPr>
          <w:rFonts w:ascii="Times New Roman" w:hAnsi="Times New Roman" w:cs="Times New Roman"/>
          <w:sz w:val="28"/>
          <w:szCs w:val="28"/>
          <w:lang w:val="en-US"/>
        </w:rPr>
      </w:pPr>
      <w:r w:rsidRPr="005F3047">
        <w:rPr>
          <w:rFonts w:ascii="Times New Roman" w:hAnsi="Times New Roman" w:cs="Times New Roman"/>
          <w:sz w:val="28"/>
          <w:szCs w:val="28"/>
          <w:lang w:val="en-US"/>
        </w:rPr>
        <w:t>Kiberjinoyat tushunchasi xalqaro huquqiy hujjatlarda to‘liq va yagona shaklda ifodalanmagan. Biroq, ushbu tushunchaning asosiy elementlari Yevropa Kengashi tomonidan 2001-yilda qabul qilingan “Budapesht konvensiyasi”da o‘z aksini topgan</w:t>
      </w:r>
      <w:r w:rsidR="006D40CF" w:rsidRPr="005F3047">
        <w:rPr>
          <w:rFonts w:ascii="Times New Roman" w:hAnsi="Times New Roman" w:cs="Times New Roman"/>
          <w:sz w:val="28"/>
          <w:szCs w:val="28"/>
          <w:lang w:val="en-US"/>
        </w:rPr>
        <w:t xml:space="preserve"> b</w:t>
      </w:r>
      <w:r w:rsidR="00A13615" w:rsidRPr="005F3047">
        <w:rPr>
          <w:rFonts w:ascii="Times New Roman" w:hAnsi="Times New Roman" w:cs="Times New Roman"/>
          <w:sz w:val="28"/>
          <w:szCs w:val="28"/>
          <w:lang w:val="en-US"/>
        </w:rPr>
        <w:t>o‘</w:t>
      </w:r>
      <w:r w:rsidR="006D40CF" w:rsidRPr="005F3047">
        <w:rPr>
          <w:rFonts w:ascii="Times New Roman" w:hAnsi="Times New Roman" w:cs="Times New Roman"/>
          <w:sz w:val="28"/>
          <w:szCs w:val="28"/>
          <w:lang w:val="en-US"/>
        </w:rPr>
        <w:t>lib,</w:t>
      </w:r>
      <w:r w:rsidRPr="005F3047">
        <w:rPr>
          <w:rFonts w:ascii="Times New Roman" w:hAnsi="Times New Roman" w:cs="Times New Roman"/>
          <w:sz w:val="28"/>
          <w:szCs w:val="28"/>
          <w:lang w:val="en-US"/>
        </w:rPr>
        <w:t xml:space="preserve"> </w:t>
      </w:r>
      <w:r w:rsidR="006D40CF" w:rsidRPr="005F3047">
        <w:rPr>
          <w:rFonts w:ascii="Times New Roman" w:hAnsi="Times New Roman" w:cs="Times New Roman"/>
          <w:sz w:val="28"/>
          <w:szCs w:val="28"/>
          <w:lang w:val="en-US"/>
        </w:rPr>
        <w:t>garchi unda aynan kiberjinoyat tushunchasiga aniq ta’rif berilmagan b</w:t>
      </w:r>
      <w:r w:rsidR="00A13615" w:rsidRPr="005F3047">
        <w:rPr>
          <w:rFonts w:ascii="Times New Roman" w:hAnsi="Times New Roman" w:cs="Times New Roman"/>
          <w:sz w:val="28"/>
          <w:szCs w:val="28"/>
          <w:lang w:val="en-US"/>
        </w:rPr>
        <w:t>o‘</w:t>
      </w:r>
      <w:r w:rsidR="006D40CF" w:rsidRPr="005F3047">
        <w:rPr>
          <w:rFonts w:ascii="Times New Roman" w:hAnsi="Times New Roman" w:cs="Times New Roman"/>
          <w:sz w:val="28"/>
          <w:szCs w:val="28"/>
          <w:lang w:val="en-US"/>
        </w:rPr>
        <w:t xml:space="preserve">lsada, bir qancha kiberjinoyat turlariga ta’rif berib </w:t>
      </w:r>
      <w:r w:rsidR="00A13615" w:rsidRPr="005F3047">
        <w:rPr>
          <w:rFonts w:ascii="Times New Roman" w:hAnsi="Times New Roman" w:cs="Times New Roman"/>
          <w:sz w:val="28"/>
          <w:szCs w:val="28"/>
          <w:lang w:val="en-US"/>
        </w:rPr>
        <w:t>o‘</w:t>
      </w:r>
      <w:r w:rsidR="006D40CF" w:rsidRPr="005F3047">
        <w:rPr>
          <w:rFonts w:ascii="Times New Roman" w:hAnsi="Times New Roman" w:cs="Times New Roman"/>
          <w:sz w:val="28"/>
          <w:szCs w:val="28"/>
          <w:lang w:val="en-US"/>
        </w:rPr>
        <w:t>tilgan va ular t</w:t>
      </w:r>
      <w:r w:rsidR="00A13615" w:rsidRPr="005F3047">
        <w:rPr>
          <w:rFonts w:ascii="Times New Roman" w:hAnsi="Times New Roman" w:cs="Times New Roman"/>
          <w:sz w:val="28"/>
          <w:szCs w:val="28"/>
          <w:lang w:val="en-US"/>
        </w:rPr>
        <w:t>o‘</w:t>
      </w:r>
      <w:r w:rsidR="006D40CF" w:rsidRPr="005F3047">
        <w:rPr>
          <w:rFonts w:ascii="Times New Roman" w:hAnsi="Times New Roman" w:cs="Times New Roman"/>
          <w:sz w:val="28"/>
          <w:szCs w:val="28"/>
          <w:lang w:val="en-US"/>
        </w:rPr>
        <w:t xml:space="preserve">rtta guruhlarga ajratilgan hamda har bir guruhga kiruvchi kiberjinoyatlar tavsiflangan. Shuning uchun Budapesht konvensiyasidan yuqoridagi tavsif va ta’riflarlarni umumlashtirgan holda kiberjinoyat tushunchasini </w:t>
      </w:r>
      <w:r w:rsidR="006D40CF" w:rsidRPr="005F3047">
        <w:rPr>
          <w:rFonts w:ascii="Times New Roman" w:hAnsi="Times New Roman" w:cs="Times New Roman"/>
          <w:i/>
          <w:iCs/>
          <w:sz w:val="28"/>
          <w:szCs w:val="28"/>
          <w:lang w:val="en-US"/>
        </w:rPr>
        <w:t>kompyuter tizimlari, tarmoqlari va ma’lumotlariga qarshi yoki ular orqali sodir etiladigan yoxud axborot texnologiyalari vositasida intellektual mulk huquqini buzish, har-xil turdagi kontentlar yaratish, tarqatish k</w:t>
      </w:r>
      <w:r w:rsidR="00A13615" w:rsidRPr="005F3047">
        <w:rPr>
          <w:rFonts w:ascii="Times New Roman" w:hAnsi="Times New Roman" w:cs="Times New Roman"/>
          <w:i/>
          <w:iCs/>
          <w:sz w:val="28"/>
          <w:szCs w:val="28"/>
          <w:lang w:val="en-US"/>
        </w:rPr>
        <w:t>o‘</w:t>
      </w:r>
      <w:r w:rsidR="006D40CF" w:rsidRPr="005F3047">
        <w:rPr>
          <w:rFonts w:ascii="Times New Roman" w:hAnsi="Times New Roman" w:cs="Times New Roman"/>
          <w:i/>
          <w:iCs/>
          <w:sz w:val="28"/>
          <w:szCs w:val="28"/>
          <w:lang w:val="en-US"/>
        </w:rPr>
        <w:t>rinishidagi jinoyatlarni</w:t>
      </w:r>
      <w:r w:rsidR="006D40CF" w:rsidRPr="005F3047">
        <w:rPr>
          <w:rFonts w:ascii="Times New Roman" w:hAnsi="Times New Roman" w:cs="Times New Roman"/>
          <w:sz w:val="28"/>
          <w:szCs w:val="28"/>
          <w:lang w:val="en-US"/>
        </w:rPr>
        <w:t xml:space="preserve"> tushunish mumkin.</w:t>
      </w:r>
      <w:r w:rsidR="006D40CF" w:rsidRPr="005F3047">
        <w:rPr>
          <w:rStyle w:val="FootnoteReference"/>
          <w:rFonts w:ascii="Times New Roman" w:hAnsi="Times New Roman" w:cs="Times New Roman"/>
          <w:sz w:val="28"/>
          <w:szCs w:val="28"/>
          <w:lang w:val="it-IT"/>
        </w:rPr>
        <w:footnoteReference w:id="2"/>
      </w:r>
    </w:p>
    <w:p w14:paraId="40C41A40" w14:textId="21DBF762" w:rsidR="00C80537" w:rsidRPr="005F3047" w:rsidRDefault="00C80537" w:rsidP="000E3131">
      <w:pPr>
        <w:spacing w:after="0" w:line="360" w:lineRule="auto"/>
        <w:ind w:firstLine="708"/>
        <w:jc w:val="both"/>
        <w:rPr>
          <w:rFonts w:ascii="Times New Roman" w:hAnsi="Times New Roman" w:cs="Times New Roman"/>
          <w:sz w:val="28"/>
          <w:szCs w:val="28"/>
          <w:lang w:val="en-US"/>
        </w:rPr>
      </w:pPr>
      <w:r w:rsidRPr="005F3047">
        <w:rPr>
          <w:rFonts w:ascii="Times New Roman" w:hAnsi="Times New Roman" w:cs="Times New Roman"/>
          <w:sz w:val="28"/>
          <w:szCs w:val="28"/>
          <w:lang w:val="en-US"/>
        </w:rPr>
        <w:t xml:space="preserve">Xalqaro hujjatlarda yagona ta’rifning mavjud emasligi, avvalo, kiberjinoyatlarning dinamik va tez o‘zgaruvchan xususiyati bilan izohlanadi. Texnologiyalar rivoji bilan yangi jinoyat turlari paydo bo‘lib borayotgani sababli qat’iy ta’rif berish amaliy jihatdan samarasiz bo‘lishi mumkin. Shu </w:t>
      </w:r>
      <w:r w:rsidR="006D40CF" w:rsidRPr="005F3047">
        <w:rPr>
          <w:rFonts w:ascii="Times New Roman" w:hAnsi="Times New Roman" w:cs="Times New Roman"/>
          <w:sz w:val="28"/>
          <w:szCs w:val="28"/>
          <w:lang w:val="en-US"/>
        </w:rPr>
        <w:t>sababdan</w:t>
      </w:r>
      <w:r w:rsidRPr="005F3047">
        <w:rPr>
          <w:rFonts w:ascii="Times New Roman" w:hAnsi="Times New Roman" w:cs="Times New Roman"/>
          <w:sz w:val="28"/>
          <w:szCs w:val="28"/>
          <w:lang w:val="en-US"/>
        </w:rPr>
        <w:t xml:space="preserve"> xalqaro huquq normalari</w:t>
      </w:r>
      <w:r w:rsidR="006D40CF" w:rsidRPr="005F3047">
        <w:rPr>
          <w:rFonts w:ascii="Times New Roman" w:hAnsi="Times New Roman" w:cs="Times New Roman"/>
          <w:sz w:val="28"/>
          <w:szCs w:val="28"/>
          <w:lang w:val="en-US"/>
        </w:rPr>
        <w:t>da kiberjinoyat tushunchasiga yagona ta’rif berishdan k</w:t>
      </w:r>
      <w:r w:rsidR="00A13615" w:rsidRPr="005F3047">
        <w:rPr>
          <w:rFonts w:ascii="Times New Roman" w:hAnsi="Times New Roman" w:cs="Times New Roman"/>
          <w:sz w:val="28"/>
          <w:szCs w:val="28"/>
          <w:lang w:val="en-US"/>
        </w:rPr>
        <w:t>o‘</w:t>
      </w:r>
      <w:r w:rsidR="006D40CF" w:rsidRPr="005F3047">
        <w:rPr>
          <w:rFonts w:ascii="Times New Roman" w:hAnsi="Times New Roman" w:cs="Times New Roman"/>
          <w:sz w:val="28"/>
          <w:szCs w:val="28"/>
          <w:lang w:val="en-US"/>
        </w:rPr>
        <w:t xml:space="preserve">ra, kiberjinoyatlarning aniq turlarini va ularning ta’riflarini </w:t>
      </w:r>
      <w:r w:rsidRPr="005F3047">
        <w:rPr>
          <w:rFonts w:ascii="Times New Roman" w:hAnsi="Times New Roman" w:cs="Times New Roman"/>
          <w:sz w:val="28"/>
          <w:szCs w:val="28"/>
          <w:lang w:val="en-US"/>
        </w:rPr>
        <w:t>belgilashga ustuvor ahamiyat qaratadi.</w:t>
      </w:r>
    </w:p>
    <w:p w14:paraId="769B13B8" w14:textId="0E729448" w:rsidR="00C80537" w:rsidRPr="005F3047" w:rsidRDefault="00C80537" w:rsidP="00C80537">
      <w:pPr>
        <w:spacing w:after="0" w:line="360" w:lineRule="auto"/>
        <w:ind w:firstLine="708"/>
        <w:jc w:val="both"/>
        <w:rPr>
          <w:rFonts w:ascii="Times New Roman" w:hAnsi="Times New Roman" w:cs="Times New Roman"/>
          <w:sz w:val="28"/>
          <w:szCs w:val="28"/>
          <w:lang w:val="en-US"/>
        </w:rPr>
      </w:pPr>
      <w:r w:rsidRPr="005F3047">
        <w:rPr>
          <w:rFonts w:ascii="Times New Roman" w:hAnsi="Times New Roman" w:cs="Times New Roman"/>
          <w:sz w:val="28"/>
          <w:szCs w:val="28"/>
          <w:lang w:val="en-US"/>
        </w:rPr>
        <w:t xml:space="preserve">Milliy darajada ham kiberjinoyatlar alohida huquqiy tartibga solingan. Xususan, O‘zbekiston Respublikasining “Kiberxavfsizlik to‘g‘risida”gi qonunida </w:t>
      </w:r>
      <w:r w:rsidR="006D40CF" w:rsidRPr="005F3047">
        <w:rPr>
          <w:rFonts w:ascii="Times New Roman" w:hAnsi="Times New Roman" w:cs="Times New Roman"/>
          <w:sz w:val="28"/>
          <w:szCs w:val="28"/>
          <w:lang w:val="en-US"/>
        </w:rPr>
        <w:t>“kiberjinoyatchilik –</w:t>
      </w:r>
      <w:r w:rsidR="006D40CF" w:rsidRPr="005F3047">
        <w:rPr>
          <w:lang w:val="en-US"/>
        </w:rPr>
        <w:t xml:space="preserve"> </w:t>
      </w:r>
      <w:r w:rsidR="006D40CF" w:rsidRPr="005F3047">
        <w:rPr>
          <w:rFonts w:ascii="Times New Roman" w:hAnsi="Times New Roman" w:cs="Times New Roman"/>
          <w:sz w:val="28"/>
          <w:szCs w:val="28"/>
          <w:lang w:val="en-US"/>
        </w:rPr>
        <w:t xml:space="preserve">axborotni egallash, uni oʻzgartirish, yoʻq qilish yoki axborot tizimlari va resurslarini ishdan chiqarish maqsadida kibermakonda dasturiy taʼminot </w:t>
      </w:r>
      <w:r w:rsidR="006D40CF" w:rsidRPr="005F3047">
        <w:rPr>
          <w:rFonts w:ascii="Times New Roman" w:hAnsi="Times New Roman" w:cs="Times New Roman"/>
          <w:sz w:val="28"/>
          <w:szCs w:val="28"/>
          <w:lang w:val="en-US"/>
        </w:rPr>
        <w:lastRenderedPageBreak/>
        <w:t>va texnik vositalardan foydalanilgan holda amalga oshiriladigan jinoyatlar yigʻindisi.”</w:t>
      </w:r>
      <w:r w:rsidR="006D40CF" w:rsidRPr="005F3047">
        <w:rPr>
          <w:rStyle w:val="FootnoteReference"/>
          <w:rFonts w:ascii="Times New Roman" w:hAnsi="Times New Roman" w:cs="Times New Roman"/>
          <w:sz w:val="28"/>
          <w:szCs w:val="28"/>
          <w:lang w:val="en-US"/>
        </w:rPr>
        <w:t xml:space="preserve"> </w:t>
      </w:r>
      <w:r w:rsidR="006D40CF" w:rsidRPr="005F3047">
        <w:rPr>
          <w:rStyle w:val="FootnoteReference"/>
          <w:rFonts w:ascii="Times New Roman" w:hAnsi="Times New Roman" w:cs="Times New Roman"/>
          <w:sz w:val="28"/>
          <w:szCs w:val="28"/>
          <w:lang w:val="en-US"/>
        </w:rPr>
        <w:footnoteReference w:id="3"/>
      </w:r>
      <w:r w:rsidR="006D40CF" w:rsidRPr="005F3047">
        <w:rPr>
          <w:rFonts w:ascii="Times New Roman" w:hAnsi="Times New Roman" w:cs="Times New Roman"/>
          <w:sz w:val="28"/>
          <w:szCs w:val="28"/>
          <w:lang w:val="en-US"/>
        </w:rPr>
        <w:t xml:space="preserve"> deb</w:t>
      </w:r>
      <w:r w:rsidRPr="005F3047">
        <w:rPr>
          <w:rFonts w:ascii="Times New Roman" w:hAnsi="Times New Roman" w:cs="Times New Roman"/>
          <w:sz w:val="28"/>
          <w:szCs w:val="28"/>
          <w:lang w:val="en-US"/>
        </w:rPr>
        <w:t xml:space="preserve"> ta’rif berilgan.</w:t>
      </w:r>
    </w:p>
    <w:p w14:paraId="10A0060B" w14:textId="1A0A58C9" w:rsidR="00F140A0" w:rsidRPr="005F3047" w:rsidRDefault="00F140A0" w:rsidP="000E3131">
      <w:pPr>
        <w:spacing w:after="0" w:line="360" w:lineRule="auto"/>
        <w:ind w:firstLine="708"/>
        <w:jc w:val="both"/>
        <w:rPr>
          <w:rFonts w:ascii="Times New Roman" w:hAnsi="Times New Roman" w:cs="Times New Roman"/>
          <w:sz w:val="28"/>
          <w:szCs w:val="28"/>
          <w:lang w:val="en-US"/>
        </w:rPr>
      </w:pPr>
      <w:r w:rsidRPr="005F3047">
        <w:rPr>
          <w:rFonts w:ascii="Times New Roman" w:hAnsi="Times New Roman" w:cs="Times New Roman"/>
          <w:sz w:val="28"/>
          <w:szCs w:val="28"/>
          <w:lang w:val="en-US"/>
        </w:rPr>
        <w:t>Ilmiy adabiyotlarda kiberjinoyatga berilgan ta’rif yanada kengroq va chuqurroq mazmunli, shuningdek juda xilma-xil ekanligni k</w:t>
      </w:r>
      <w:r w:rsidR="00A13615" w:rsidRPr="005F3047">
        <w:rPr>
          <w:rFonts w:ascii="Times New Roman" w:hAnsi="Times New Roman" w:cs="Times New Roman"/>
          <w:sz w:val="28"/>
          <w:szCs w:val="28"/>
          <w:lang w:val="en-US"/>
        </w:rPr>
        <w:t>o‘</w:t>
      </w:r>
      <w:r w:rsidRPr="005F3047">
        <w:rPr>
          <w:rFonts w:ascii="Times New Roman" w:hAnsi="Times New Roman" w:cs="Times New Roman"/>
          <w:sz w:val="28"/>
          <w:szCs w:val="28"/>
          <w:lang w:val="en-US"/>
        </w:rPr>
        <w:t xml:space="preserve">rishmiz mumkin. Olimlarning kiberjinoyat tushunchasi borasida fikri sezilarli darajada bir-biridan farq qiladi. Xususan, britaniyalik olim David S. Wall </w:t>
      </w:r>
      <w:r w:rsidR="00A13615" w:rsidRPr="005F3047">
        <w:rPr>
          <w:rFonts w:ascii="Times New Roman" w:hAnsi="Times New Roman" w:cs="Times New Roman"/>
          <w:sz w:val="28"/>
          <w:szCs w:val="28"/>
          <w:lang w:val="en-US"/>
        </w:rPr>
        <w:t>o‘</w:t>
      </w:r>
      <w:r w:rsidRPr="005F3047">
        <w:rPr>
          <w:rFonts w:ascii="Times New Roman" w:hAnsi="Times New Roman" w:cs="Times New Roman"/>
          <w:sz w:val="28"/>
          <w:szCs w:val="28"/>
          <w:lang w:val="en-US"/>
        </w:rPr>
        <w:t>z asarida kiberjinoyatlarning raqamli texnologiyalar bilan bo</w:t>
      </w:r>
      <w:r w:rsidR="00A13615" w:rsidRPr="005F3047">
        <w:rPr>
          <w:rFonts w:ascii="Times New Roman" w:hAnsi="Times New Roman" w:cs="Times New Roman"/>
          <w:sz w:val="28"/>
          <w:szCs w:val="28"/>
          <w:lang w:val="en-US"/>
        </w:rPr>
        <w:t>g‘</w:t>
      </w:r>
      <w:r w:rsidRPr="005F3047">
        <w:rPr>
          <w:rFonts w:ascii="Times New Roman" w:hAnsi="Times New Roman" w:cs="Times New Roman"/>
          <w:sz w:val="28"/>
          <w:szCs w:val="28"/>
          <w:lang w:val="en-US"/>
        </w:rPr>
        <w:t>liqligi, axborot muhitiga ta’siri va ijtimoiy xavflilik darajasini tahliliy tarzda ochib bergan b</w:t>
      </w:r>
      <w:r w:rsidR="00A13615" w:rsidRPr="005F3047">
        <w:rPr>
          <w:rFonts w:ascii="Times New Roman" w:hAnsi="Times New Roman" w:cs="Times New Roman"/>
          <w:sz w:val="28"/>
          <w:szCs w:val="28"/>
          <w:lang w:val="en-US"/>
        </w:rPr>
        <w:t>o‘</w:t>
      </w:r>
      <w:r w:rsidRPr="005F3047">
        <w:rPr>
          <w:rFonts w:ascii="Times New Roman" w:hAnsi="Times New Roman" w:cs="Times New Roman"/>
          <w:sz w:val="28"/>
          <w:szCs w:val="28"/>
          <w:lang w:val="en-US"/>
        </w:rPr>
        <w:t>lib, garchi kiberjinoyat tushunchasining qa’tiy ta’rifini yozmagan b</w:t>
      </w:r>
      <w:r w:rsidR="00A13615" w:rsidRPr="005F3047">
        <w:rPr>
          <w:rFonts w:ascii="Times New Roman" w:hAnsi="Times New Roman" w:cs="Times New Roman"/>
          <w:sz w:val="28"/>
          <w:szCs w:val="28"/>
          <w:lang w:val="en-US"/>
        </w:rPr>
        <w:t>o‘</w:t>
      </w:r>
      <w:r w:rsidRPr="005F3047">
        <w:rPr>
          <w:rFonts w:ascii="Times New Roman" w:hAnsi="Times New Roman" w:cs="Times New Roman"/>
          <w:sz w:val="28"/>
          <w:szCs w:val="28"/>
          <w:lang w:val="en-US"/>
        </w:rPr>
        <w:t>lsada, umumiy qilib aytganda kiberjinoyatni - raqamli texnologiyalar bilan bo</w:t>
      </w:r>
      <w:r w:rsidR="00A13615" w:rsidRPr="005F3047">
        <w:rPr>
          <w:rFonts w:ascii="Times New Roman" w:hAnsi="Times New Roman" w:cs="Times New Roman"/>
          <w:sz w:val="28"/>
          <w:szCs w:val="28"/>
          <w:lang w:val="en-US"/>
        </w:rPr>
        <w:t>g‘</w:t>
      </w:r>
      <w:r w:rsidRPr="005F3047">
        <w:rPr>
          <w:rFonts w:ascii="Times New Roman" w:hAnsi="Times New Roman" w:cs="Times New Roman"/>
          <w:sz w:val="28"/>
          <w:szCs w:val="28"/>
          <w:lang w:val="en-US"/>
        </w:rPr>
        <w:t>liq hamda axborot muhitiga bevosita yoki bilvosita zarar yetkazuvchi ijtimoiy xavfli xatti-harakatlar majmui sifatida izohlaydi</w:t>
      </w:r>
      <w:r w:rsidRPr="005F3047">
        <w:rPr>
          <w:rStyle w:val="FootnoteReference"/>
          <w:rFonts w:ascii="Times New Roman" w:hAnsi="Times New Roman" w:cs="Times New Roman"/>
          <w:sz w:val="28"/>
          <w:szCs w:val="28"/>
          <w:lang w:val="en-US"/>
        </w:rPr>
        <w:footnoteReference w:id="4"/>
      </w:r>
      <w:r w:rsidRPr="005F3047">
        <w:rPr>
          <w:rFonts w:ascii="Times New Roman" w:hAnsi="Times New Roman" w:cs="Times New Roman"/>
          <w:sz w:val="28"/>
          <w:szCs w:val="28"/>
          <w:lang w:val="en-US"/>
        </w:rPr>
        <w:t xml:space="preserve"> hamda kiberjinoyatni nafaqat texnik hodisa, balki ijtimoiy jarayon sifatida ham k</w:t>
      </w:r>
      <w:r w:rsidR="00A13615" w:rsidRPr="005F3047">
        <w:rPr>
          <w:rFonts w:ascii="Times New Roman" w:hAnsi="Times New Roman" w:cs="Times New Roman"/>
          <w:sz w:val="28"/>
          <w:szCs w:val="28"/>
          <w:lang w:val="en-US"/>
        </w:rPr>
        <w:t>o‘</w:t>
      </w:r>
      <w:r w:rsidRPr="005F3047">
        <w:rPr>
          <w:rFonts w:ascii="Times New Roman" w:hAnsi="Times New Roman" w:cs="Times New Roman"/>
          <w:sz w:val="28"/>
          <w:szCs w:val="28"/>
          <w:lang w:val="en-US"/>
        </w:rPr>
        <w:t>rsatadi.</w:t>
      </w:r>
    </w:p>
    <w:p w14:paraId="3EC5E5CC" w14:textId="6301A760" w:rsidR="00F140A0" w:rsidRPr="005F3047" w:rsidRDefault="00F140A0" w:rsidP="00F140A0">
      <w:pPr>
        <w:spacing w:after="0" w:line="360" w:lineRule="auto"/>
        <w:jc w:val="both"/>
        <w:rPr>
          <w:rFonts w:ascii="Times New Roman" w:hAnsi="Times New Roman" w:cs="Times New Roman"/>
          <w:sz w:val="28"/>
          <w:szCs w:val="28"/>
          <w:lang w:val="en-US"/>
        </w:rPr>
      </w:pPr>
      <w:r w:rsidRPr="005F3047">
        <w:rPr>
          <w:rFonts w:ascii="Times New Roman" w:hAnsi="Times New Roman" w:cs="Times New Roman"/>
          <w:sz w:val="28"/>
          <w:szCs w:val="28"/>
          <w:lang w:val="en-US"/>
        </w:rPr>
        <w:tab/>
        <w:t xml:space="preserve">Ushbu sohadagi yana boshqa bir mashxur olimlar D.Halder va K.Jaishankar </w:t>
      </w:r>
      <w:r w:rsidR="00A13615" w:rsidRPr="005F3047">
        <w:rPr>
          <w:rFonts w:ascii="Times New Roman" w:hAnsi="Times New Roman" w:cs="Times New Roman"/>
          <w:sz w:val="28"/>
          <w:szCs w:val="28"/>
          <w:lang w:val="en-US"/>
        </w:rPr>
        <w:t>o‘</w:t>
      </w:r>
      <w:r w:rsidRPr="005F3047">
        <w:rPr>
          <w:rFonts w:ascii="Times New Roman" w:hAnsi="Times New Roman" w:cs="Times New Roman"/>
          <w:sz w:val="28"/>
          <w:szCs w:val="28"/>
          <w:lang w:val="en-US"/>
        </w:rPr>
        <w:t>z kitobida kiberjinoyatga “Jinoyat motivi asosida shaxs yoki shaxslar guruhiga qarshi, jabrlanuvchining obro‘siga qasddan putur yetkazish, unga jismoniy yoki ruhiy zarar yetkazish yoxud bevosita yoki bilvosita moddiy zarar keltirish maqsadida, Internet (chat xonalari, elektron pochta, e’lonlar taxtalari va guruhlar) hamda mobil telefonlar (SMS/MMS) kabi zamonaviy telekommunikatsiya tarmoqlari orqali sodir etiladigan huquqbuzarliklar”</w:t>
      </w:r>
      <w:r w:rsidRPr="005F3047">
        <w:rPr>
          <w:rStyle w:val="FootnoteReference"/>
          <w:rFonts w:ascii="Times New Roman" w:hAnsi="Times New Roman" w:cs="Times New Roman"/>
          <w:sz w:val="28"/>
          <w:szCs w:val="28"/>
          <w:lang w:val="en-US"/>
        </w:rPr>
        <w:footnoteReference w:id="5"/>
      </w:r>
      <w:r w:rsidRPr="005F3047">
        <w:rPr>
          <w:rFonts w:ascii="Times New Roman" w:hAnsi="Times New Roman" w:cs="Times New Roman"/>
          <w:sz w:val="28"/>
          <w:szCs w:val="28"/>
          <w:lang w:val="en-US"/>
        </w:rPr>
        <w:t xml:space="preserve"> deb ta’rif berishgan. Ularning ilmiy izlanishida asosiy e’tibor asosan kibermakonda ayollar va bollarning huquqlarini himoya qilishga qaratilgan.</w:t>
      </w:r>
    </w:p>
    <w:p w14:paraId="490DAAE3" w14:textId="4619D6F2" w:rsidR="00F140A0" w:rsidRPr="005F3047" w:rsidRDefault="00F140A0" w:rsidP="00F140A0">
      <w:pPr>
        <w:spacing w:after="0" w:line="360" w:lineRule="auto"/>
        <w:jc w:val="both"/>
        <w:rPr>
          <w:rFonts w:ascii="Times New Roman" w:hAnsi="Times New Roman" w:cs="Times New Roman"/>
          <w:sz w:val="28"/>
          <w:szCs w:val="28"/>
          <w:lang w:val="en-US"/>
        </w:rPr>
      </w:pPr>
      <w:r w:rsidRPr="005F3047">
        <w:rPr>
          <w:rFonts w:ascii="Times New Roman" w:hAnsi="Times New Roman" w:cs="Times New Roman"/>
          <w:sz w:val="28"/>
          <w:szCs w:val="28"/>
          <w:lang w:val="en-US"/>
        </w:rPr>
        <w:tab/>
        <w:t>Milliy ilmiy adabiyotlarimizda ham kiberjinoyat tushunchasi haqida bir qancha fikrlar yuritilgan b</w:t>
      </w:r>
      <w:r w:rsidR="00A13615" w:rsidRPr="005F3047">
        <w:rPr>
          <w:rFonts w:ascii="Times New Roman" w:hAnsi="Times New Roman" w:cs="Times New Roman"/>
          <w:sz w:val="28"/>
          <w:szCs w:val="28"/>
          <w:lang w:val="en-US"/>
        </w:rPr>
        <w:t>o‘</w:t>
      </w:r>
      <w:r w:rsidRPr="005F3047">
        <w:rPr>
          <w:rFonts w:ascii="Times New Roman" w:hAnsi="Times New Roman" w:cs="Times New Roman"/>
          <w:sz w:val="28"/>
          <w:szCs w:val="28"/>
          <w:lang w:val="en-US"/>
        </w:rPr>
        <w:t xml:space="preserve">lib, xususan O‘zbekiston Respublikasi Bosh prokuratura Akademiyasi mualliflar jamoasi (G.F.Musayev va boshqalar) tomonidan ishlab chiqilgan “Axborot texnologiyalari sohasidagi jinoyatlar (kiberjinoyatlar): turlari, kvalifikatsiyalanishi va ularga nisbatan tergov harakatlarini </w:t>
      </w:r>
      <w:r w:rsidR="00A13615" w:rsidRPr="005F3047">
        <w:rPr>
          <w:rFonts w:ascii="Times New Roman" w:hAnsi="Times New Roman" w:cs="Times New Roman"/>
          <w:sz w:val="28"/>
          <w:szCs w:val="28"/>
          <w:lang w:val="en-US"/>
        </w:rPr>
        <w:t>o‘</w:t>
      </w:r>
      <w:r w:rsidRPr="005F3047">
        <w:rPr>
          <w:rFonts w:ascii="Times New Roman" w:hAnsi="Times New Roman" w:cs="Times New Roman"/>
          <w:sz w:val="28"/>
          <w:szCs w:val="28"/>
          <w:lang w:val="en-US"/>
        </w:rPr>
        <w:t xml:space="preserve">tkazish taktikasi” </w:t>
      </w:r>
      <w:r w:rsidRPr="005F3047">
        <w:rPr>
          <w:rFonts w:ascii="Times New Roman" w:hAnsi="Times New Roman" w:cs="Times New Roman"/>
          <w:sz w:val="28"/>
          <w:szCs w:val="28"/>
          <w:lang w:val="en-US"/>
        </w:rPr>
        <w:lastRenderedPageBreak/>
        <w:t xml:space="preserve">nomli </w:t>
      </w:r>
      <w:r w:rsidR="00A13615" w:rsidRPr="005F3047">
        <w:rPr>
          <w:rFonts w:ascii="Times New Roman" w:hAnsi="Times New Roman" w:cs="Times New Roman"/>
          <w:sz w:val="28"/>
          <w:szCs w:val="28"/>
          <w:lang w:val="en-US"/>
        </w:rPr>
        <w:t>o‘</w:t>
      </w:r>
      <w:r w:rsidRPr="005F3047">
        <w:rPr>
          <w:rFonts w:ascii="Times New Roman" w:hAnsi="Times New Roman" w:cs="Times New Roman"/>
          <w:sz w:val="28"/>
          <w:szCs w:val="28"/>
          <w:lang w:val="en-US"/>
        </w:rPr>
        <w:t>quv q</w:t>
      </w:r>
      <w:r w:rsidR="00A13615" w:rsidRPr="005F3047">
        <w:rPr>
          <w:rFonts w:ascii="Times New Roman" w:hAnsi="Times New Roman" w:cs="Times New Roman"/>
          <w:sz w:val="28"/>
          <w:szCs w:val="28"/>
          <w:lang w:val="en-US"/>
        </w:rPr>
        <w:t>o‘</w:t>
      </w:r>
      <w:r w:rsidRPr="005F3047">
        <w:rPr>
          <w:rFonts w:ascii="Times New Roman" w:hAnsi="Times New Roman" w:cs="Times New Roman"/>
          <w:sz w:val="28"/>
          <w:szCs w:val="28"/>
          <w:lang w:val="en-US"/>
        </w:rPr>
        <w:t>llanmasida kiberjinoyat tushunchasiga tor va keng ma’noda ta’rif berilgan b</w:t>
      </w:r>
      <w:r w:rsidR="00A13615" w:rsidRPr="005F3047">
        <w:rPr>
          <w:rFonts w:ascii="Times New Roman" w:hAnsi="Times New Roman" w:cs="Times New Roman"/>
          <w:sz w:val="28"/>
          <w:szCs w:val="28"/>
          <w:lang w:val="en-US"/>
        </w:rPr>
        <w:t>o‘</w:t>
      </w:r>
      <w:r w:rsidRPr="005F3047">
        <w:rPr>
          <w:rFonts w:ascii="Times New Roman" w:hAnsi="Times New Roman" w:cs="Times New Roman"/>
          <w:sz w:val="28"/>
          <w:szCs w:val="28"/>
          <w:lang w:val="en-US"/>
        </w:rPr>
        <w:t>lib, unda quyidagicha izohlangan: “tor ma’nodagi kiberjinoyatchilik (kompyuter jinoyati) – bu kompyuter tizimlari va ular tomonidan qayta ishlanadigan ma’lumotlarning xavfsizligiga qarshi qaratilgan elektron operatsiyalar k</w:t>
      </w:r>
      <w:r w:rsidR="00A13615" w:rsidRPr="005F3047">
        <w:rPr>
          <w:rFonts w:ascii="Times New Roman" w:hAnsi="Times New Roman" w:cs="Times New Roman"/>
          <w:sz w:val="28"/>
          <w:szCs w:val="28"/>
          <w:lang w:val="en-US"/>
        </w:rPr>
        <w:t>o‘</w:t>
      </w:r>
      <w:r w:rsidRPr="005F3047">
        <w:rPr>
          <w:rFonts w:ascii="Times New Roman" w:hAnsi="Times New Roman" w:cs="Times New Roman"/>
          <w:sz w:val="28"/>
          <w:szCs w:val="28"/>
          <w:lang w:val="en-US"/>
        </w:rPr>
        <w:t>rinishidagi har qanday noqonuniy xatti-harakatlar. Keng ma’nodagi kiberjinoyatchilik (kompyuterdan foydalanish bilan bo</w:t>
      </w:r>
      <w:r w:rsidR="00A13615" w:rsidRPr="005F3047">
        <w:rPr>
          <w:rFonts w:ascii="Times New Roman" w:hAnsi="Times New Roman" w:cs="Times New Roman"/>
          <w:sz w:val="28"/>
          <w:szCs w:val="28"/>
          <w:lang w:val="en-US"/>
        </w:rPr>
        <w:t>g‘</w:t>
      </w:r>
      <w:r w:rsidRPr="005F3047">
        <w:rPr>
          <w:rFonts w:ascii="Times New Roman" w:hAnsi="Times New Roman" w:cs="Times New Roman"/>
          <w:sz w:val="28"/>
          <w:szCs w:val="28"/>
          <w:lang w:val="en-US"/>
        </w:rPr>
        <w:t>liq jinoyatlar) – bu kompyuter tizimlari yoki tarmo</w:t>
      </w:r>
      <w:r w:rsidR="00A13615" w:rsidRPr="005F3047">
        <w:rPr>
          <w:rFonts w:ascii="Times New Roman" w:hAnsi="Times New Roman" w:cs="Times New Roman"/>
          <w:sz w:val="28"/>
          <w:szCs w:val="28"/>
          <w:lang w:val="en-US"/>
        </w:rPr>
        <w:t>g‘</w:t>
      </w:r>
      <w:r w:rsidRPr="005F3047">
        <w:rPr>
          <w:rFonts w:ascii="Times New Roman" w:hAnsi="Times New Roman" w:cs="Times New Roman"/>
          <w:sz w:val="28"/>
          <w:szCs w:val="28"/>
          <w:lang w:val="en-US"/>
        </w:rPr>
        <w:t>i orqali yoki ular bilan bo</w:t>
      </w:r>
      <w:r w:rsidR="00A13615" w:rsidRPr="005F3047">
        <w:rPr>
          <w:rFonts w:ascii="Times New Roman" w:hAnsi="Times New Roman" w:cs="Times New Roman"/>
          <w:sz w:val="28"/>
          <w:szCs w:val="28"/>
          <w:lang w:val="en-US"/>
        </w:rPr>
        <w:t>g‘</w:t>
      </w:r>
      <w:r w:rsidRPr="005F3047">
        <w:rPr>
          <w:rFonts w:ascii="Times New Roman" w:hAnsi="Times New Roman" w:cs="Times New Roman"/>
          <w:sz w:val="28"/>
          <w:szCs w:val="28"/>
          <w:lang w:val="en-US"/>
        </w:rPr>
        <w:t>liq b</w:t>
      </w:r>
      <w:r w:rsidR="00A13615" w:rsidRPr="005F3047">
        <w:rPr>
          <w:rFonts w:ascii="Times New Roman" w:hAnsi="Times New Roman" w:cs="Times New Roman"/>
          <w:sz w:val="28"/>
          <w:szCs w:val="28"/>
          <w:lang w:val="en-US"/>
        </w:rPr>
        <w:t>o‘</w:t>
      </w:r>
      <w:r w:rsidRPr="005F3047">
        <w:rPr>
          <w:rFonts w:ascii="Times New Roman" w:hAnsi="Times New Roman" w:cs="Times New Roman"/>
          <w:sz w:val="28"/>
          <w:szCs w:val="28"/>
          <w:lang w:val="en-US"/>
        </w:rPr>
        <w:t>lgan har qanday noqonuniy xatti-harakatlar, shu jumladan, kompyuter tizimlari yoki tarmoq orqali ma’lumotlarga noqonuniy egalik qilish, ularni noqonuniy taklif qilish yoki tarqatish kabi jinoyatlar</w:t>
      </w:r>
      <w:r w:rsidRPr="005F3047">
        <w:rPr>
          <w:rStyle w:val="FootnoteReference"/>
          <w:rFonts w:ascii="Times New Roman" w:hAnsi="Times New Roman" w:cs="Times New Roman"/>
          <w:sz w:val="28"/>
          <w:szCs w:val="28"/>
          <w:lang w:val="en-US"/>
        </w:rPr>
        <w:footnoteReference w:id="6"/>
      </w:r>
      <w:r w:rsidRPr="005F3047">
        <w:rPr>
          <w:rFonts w:ascii="Times New Roman" w:hAnsi="Times New Roman" w:cs="Times New Roman"/>
          <w:sz w:val="28"/>
          <w:szCs w:val="28"/>
          <w:lang w:val="en-US"/>
        </w:rPr>
        <w:t>”.</w:t>
      </w:r>
    </w:p>
    <w:p w14:paraId="590AB245" w14:textId="49336465" w:rsidR="005F560D" w:rsidRPr="005F3047" w:rsidRDefault="00F140A0" w:rsidP="005F560D">
      <w:pPr>
        <w:spacing w:after="0" w:line="360" w:lineRule="auto"/>
        <w:jc w:val="both"/>
        <w:rPr>
          <w:rFonts w:ascii="Times New Roman" w:hAnsi="Times New Roman" w:cs="Times New Roman"/>
          <w:sz w:val="28"/>
          <w:szCs w:val="28"/>
          <w:lang w:val="en-US"/>
        </w:rPr>
      </w:pPr>
      <w:r w:rsidRPr="005F3047">
        <w:rPr>
          <w:rFonts w:ascii="Times New Roman" w:hAnsi="Times New Roman" w:cs="Times New Roman"/>
          <w:sz w:val="28"/>
          <w:szCs w:val="28"/>
          <w:lang w:val="en-US"/>
        </w:rPr>
        <w:tab/>
        <w:t>Yuqorida turli yillarda turli xalqaro hujjatlar hamda tadqiqotchilar tomonidan keltirilgan kiberjinoyat tushunchasini ochib berish yuzasidan fikrlarni k</w:t>
      </w:r>
      <w:r w:rsidR="00A13615" w:rsidRPr="005F3047">
        <w:rPr>
          <w:rFonts w:ascii="Times New Roman" w:hAnsi="Times New Roman" w:cs="Times New Roman"/>
          <w:sz w:val="28"/>
          <w:szCs w:val="28"/>
          <w:lang w:val="en-US"/>
        </w:rPr>
        <w:t>o‘</w:t>
      </w:r>
      <w:r w:rsidRPr="005F3047">
        <w:rPr>
          <w:rFonts w:ascii="Times New Roman" w:hAnsi="Times New Roman" w:cs="Times New Roman"/>
          <w:sz w:val="28"/>
          <w:szCs w:val="28"/>
          <w:lang w:val="en-US"/>
        </w:rPr>
        <w:t xml:space="preserve">rib </w:t>
      </w:r>
      <w:r w:rsidR="00A13615" w:rsidRPr="005F3047">
        <w:rPr>
          <w:rFonts w:ascii="Times New Roman" w:hAnsi="Times New Roman" w:cs="Times New Roman"/>
          <w:sz w:val="28"/>
          <w:szCs w:val="28"/>
          <w:lang w:val="en-US"/>
        </w:rPr>
        <w:t>o‘</w:t>
      </w:r>
      <w:r w:rsidRPr="005F3047">
        <w:rPr>
          <w:rFonts w:ascii="Times New Roman" w:hAnsi="Times New Roman" w:cs="Times New Roman"/>
          <w:sz w:val="28"/>
          <w:szCs w:val="28"/>
          <w:lang w:val="en-US"/>
        </w:rPr>
        <w:t xml:space="preserve">tdik. Ulardagi bir qancha </w:t>
      </w:r>
      <w:r w:rsidR="00A13615" w:rsidRPr="005F3047">
        <w:rPr>
          <w:rFonts w:ascii="Times New Roman" w:hAnsi="Times New Roman" w:cs="Times New Roman"/>
          <w:sz w:val="28"/>
          <w:szCs w:val="28"/>
          <w:lang w:val="en-US"/>
        </w:rPr>
        <w:t>o‘</w:t>
      </w:r>
      <w:r w:rsidRPr="005F3047">
        <w:rPr>
          <w:rFonts w:ascii="Times New Roman" w:hAnsi="Times New Roman" w:cs="Times New Roman"/>
          <w:sz w:val="28"/>
          <w:szCs w:val="28"/>
          <w:lang w:val="en-US"/>
        </w:rPr>
        <w:t>xshashlik va xilma-xillilarni payqashimiz mumkin b</w:t>
      </w:r>
      <w:r w:rsidR="00A13615" w:rsidRPr="005F3047">
        <w:rPr>
          <w:rFonts w:ascii="Times New Roman" w:hAnsi="Times New Roman" w:cs="Times New Roman"/>
          <w:sz w:val="28"/>
          <w:szCs w:val="28"/>
          <w:lang w:val="en-US"/>
        </w:rPr>
        <w:t>o‘</w:t>
      </w:r>
      <w:r w:rsidRPr="005F3047">
        <w:rPr>
          <w:rFonts w:ascii="Times New Roman" w:hAnsi="Times New Roman" w:cs="Times New Roman"/>
          <w:sz w:val="28"/>
          <w:szCs w:val="28"/>
          <w:lang w:val="en-US"/>
        </w:rPr>
        <w:t xml:space="preserve">lib, buni yillar davomida axborot texnologylari rivojlanishi natijasida ularga mutanosib ravishda jinoyat turlarning </w:t>
      </w:r>
      <w:r w:rsidR="00A13615" w:rsidRPr="005F3047">
        <w:rPr>
          <w:rFonts w:ascii="Times New Roman" w:hAnsi="Times New Roman" w:cs="Times New Roman"/>
          <w:sz w:val="28"/>
          <w:szCs w:val="28"/>
          <w:lang w:val="en-US"/>
        </w:rPr>
        <w:t>o‘</w:t>
      </w:r>
      <w:r w:rsidRPr="005F3047">
        <w:rPr>
          <w:rFonts w:ascii="Times New Roman" w:hAnsi="Times New Roman" w:cs="Times New Roman"/>
          <w:sz w:val="28"/>
          <w:szCs w:val="28"/>
          <w:lang w:val="en-US"/>
        </w:rPr>
        <w:t>zgarib borishi bilan izohlash mumkin. Axborot texnologiyalari rivoji kiberjinoyat tushunchasining kengayib borishiga sabab b</w:t>
      </w:r>
      <w:r w:rsidR="00A13615" w:rsidRPr="005F3047">
        <w:rPr>
          <w:rFonts w:ascii="Times New Roman" w:hAnsi="Times New Roman" w:cs="Times New Roman"/>
          <w:sz w:val="28"/>
          <w:szCs w:val="28"/>
          <w:lang w:val="en-US"/>
        </w:rPr>
        <w:t>o‘</w:t>
      </w:r>
      <w:r w:rsidRPr="005F3047">
        <w:rPr>
          <w:rFonts w:ascii="Times New Roman" w:hAnsi="Times New Roman" w:cs="Times New Roman"/>
          <w:sz w:val="28"/>
          <w:szCs w:val="28"/>
          <w:lang w:val="en-US"/>
        </w:rPr>
        <w:t>ladi. Chunki zamonamizning raqamlash darajasi oshgani sari, raqamli texnologiyalar vositasida amalga oshiriladigan ijtimoy munosabatlarning k</w:t>
      </w:r>
      <w:r w:rsidR="00A13615" w:rsidRPr="005F3047">
        <w:rPr>
          <w:rFonts w:ascii="Times New Roman" w:hAnsi="Times New Roman" w:cs="Times New Roman"/>
          <w:sz w:val="28"/>
          <w:szCs w:val="28"/>
          <w:lang w:val="en-US"/>
        </w:rPr>
        <w:t>o‘</w:t>
      </w:r>
      <w:r w:rsidRPr="005F3047">
        <w:rPr>
          <w:rFonts w:ascii="Times New Roman" w:hAnsi="Times New Roman" w:cs="Times New Roman"/>
          <w:sz w:val="28"/>
          <w:szCs w:val="28"/>
          <w:lang w:val="en-US"/>
        </w:rPr>
        <w:t>lami ham ortib bormoqda. Buning natijasida ushbu ijtimoiy munosabatlar bilan bo</w:t>
      </w:r>
      <w:r w:rsidR="00A13615" w:rsidRPr="005F3047">
        <w:rPr>
          <w:rFonts w:ascii="Times New Roman" w:hAnsi="Times New Roman" w:cs="Times New Roman"/>
          <w:sz w:val="28"/>
          <w:szCs w:val="28"/>
          <w:lang w:val="en-US"/>
        </w:rPr>
        <w:t>g‘</w:t>
      </w:r>
      <w:r w:rsidRPr="005F3047">
        <w:rPr>
          <w:rFonts w:ascii="Times New Roman" w:hAnsi="Times New Roman" w:cs="Times New Roman"/>
          <w:sz w:val="28"/>
          <w:szCs w:val="28"/>
          <w:lang w:val="en-US"/>
        </w:rPr>
        <w:t>liq jinoyatlarning ham raqamli k</w:t>
      </w:r>
      <w:r w:rsidR="00A13615" w:rsidRPr="005F3047">
        <w:rPr>
          <w:rFonts w:ascii="Times New Roman" w:hAnsi="Times New Roman" w:cs="Times New Roman"/>
          <w:sz w:val="28"/>
          <w:szCs w:val="28"/>
          <w:lang w:val="en-US"/>
        </w:rPr>
        <w:t>o‘</w:t>
      </w:r>
      <w:r w:rsidRPr="005F3047">
        <w:rPr>
          <w:rFonts w:ascii="Times New Roman" w:hAnsi="Times New Roman" w:cs="Times New Roman"/>
          <w:sz w:val="28"/>
          <w:szCs w:val="28"/>
          <w:lang w:val="en-US"/>
        </w:rPr>
        <w:t>rinishdagi turlari paydo b</w:t>
      </w:r>
      <w:r w:rsidR="00A13615" w:rsidRPr="005F3047">
        <w:rPr>
          <w:rFonts w:ascii="Times New Roman" w:hAnsi="Times New Roman" w:cs="Times New Roman"/>
          <w:sz w:val="28"/>
          <w:szCs w:val="28"/>
          <w:lang w:val="en-US"/>
        </w:rPr>
        <w:t>o‘</w:t>
      </w:r>
      <w:r w:rsidRPr="005F3047">
        <w:rPr>
          <w:rFonts w:ascii="Times New Roman" w:hAnsi="Times New Roman" w:cs="Times New Roman"/>
          <w:sz w:val="28"/>
          <w:szCs w:val="28"/>
          <w:lang w:val="en-US"/>
        </w:rPr>
        <w:t>lmoqda. Shu nuqati-nazardan kelajakda ham kiberjinoyat tushunchasi yanda kengroq ma’no kasb etishi mumkinligini prognoz qilishimiz mumkin.</w:t>
      </w:r>
    </w:p>
    <w:p w14:paraId="5CC5FA68" w14:textId="13AC6E28" w:rsidR="00F140A0" w:rsidRPr="005F3047" w:rsidRDefault="00F140A0" w:rsidP="005F560D">
      <w:pPr>
        <w:spacing w:after="0" w:line="360" w:lineRule="auto"/>
        <w:ind w:firstLine="708"/>
        <w:jc w:val="both"/>
        <w:rPr>
          <w:rFonts w:ascii="Times New Roman" w:hAnsi="Times New Roman" w:cs="Times New Roman"/>
          <w:b/>
          <w:bCs/>
          <w:sz w:val="28"/>
          <w:szCs w:val="28"/>
          <w:lang w:val="en-US"/>
        </w:rPr>
      </w:pPr>
      <w:r w:rsidRPr="005F3047">
        <w:rPr>
          <w:rFonts w:ascii="Times New Roman" w:hAnsi="Times New Roman" w:cs="Times New Roman"/>
          <w:sz w:val="28"/>
          <w:szCs w:val="28"/>
          <w:lang w:val="en-US"/>
        </w:rPr>
        <w:t>Mazkur ta’rif va fikrlarni tahlil qilgan hamda umumlashtirgan, hozirgi raqamli transformatsiya va rivojlanish jarayonlarini hisobga olgan holda kiberjinoyat tushunchasini quyidagicha izohlash maqsadga muvofiq deb hisoblanadi: “</w:t>
      </w:r>
      <w:r w:rsidRPr="005F3047">
        <w:rPr>
          <w:rFonts w:ascii="Times New Roman" w:hAnsi="Times New Roman" w:cs="Times New Roman"/>
          <w:b/>
          <w:bCs/>
          <w:sz w:val="28"/>
          <w:szCs w:val="28"/>
          <w:lang w:val="en-US"/>
        </w:rPr>
        <w:t>Kiberjinoyat</w:t>
      </w:r>
      <w:r w:rsidRPr="005F3047">
        <w:rPr>
          <w:rFonts w:ascii="Times New Roman" w:hAnsi="Times New Roman" w:cs="Times New Roman"/>
          <w:sz w:val="28"/>
          <w:szCs w:val="28"/>
          <w:lang w:val="en-US"/>
        </w:rPr>
        <w:t xml:space="preserve"> </w:t>
      </w:r>
      <w:r w:rsidRPr="005F3047">
        <w:rPr>
          <w:rFonts w:ascii="Times New Roman" w:hAnsi="Times New Roman" w:cs="Times New Roman"/>
          <w:i/>
          <w:iCs/>
          <w:sz w:val="28"/>
          <w:szCs w:val="28"/>
          <w:lang w:val="en-US"/>
        </w:rPr>
        <w:t xml:space="preserve">– bu axborot texnologiyalar va kompyuter tizimlariga qarshi sodir etiladigan yoki ulardan foydalangan holda axborot resurslari, tizimlari, ma’lumotlar bazalariga yoki axborot texnologiyalari foydalanuvchilariga ma’naviy, </w:t>
      </w:r>
      <w:r w:rsidRPr="005F3047">
        <w:rPr>
          <w:rFonts w:ascii="Times New Roman" w:hAnsi="Times New Roman" w:cs="Times New Roman"/>
          <w:i/>
          <w:iCs/>
          <w:sz w:val="28"/>
          <w:szCs w:val="28"/>
          <w:lang w:val="en-US"/>
        </w:rPr>
        <w:lastRenderedPageBreak/>
        <w:t>moliyaviy, texnologik yoki boshqacha tarzda zarar yetkazishga qaratilgan har qanday jinoyat yoki huquqbuzarlik</w:t>
      </w:r>
      <w:r w:rsidR="00BE2683" w:rsidRPr="005F3047">
        <w:rPr>
          <w:rFonts w:ascii="Times New Roman" w:hAnsi="Times New Roman" w:cs="Times New Roman"/>
          <w:i/>
          <w:iCs/>
          <w:sz w:val="28"/>
          <w:szCs w:val="28"/>
          <w:lang w:val="en-US"/>
        </w:rPr>
        <w:t>dir</w:t>
      </w:r>
      <w:r w:rsidRPr="005F3047">
        <w:rPr>
          <w:rFonts w:ascii="Times New Roman" w:hAnsi="Times New Roman" w:cs="Times New Roman"/>
          <w:sz w:val="28"/>
          <w:szCs w:val="28"/>
          <w:lang w:val="en-US"/>
        </w:rPr>
        <w:t>.</w:t>
      </w:r>
      <w:r w:rsidR="00BE2683" w:rsidRPr="005F3047">
        <w:rPr>
          <w:rFonts w:ascii="Times New Roman" w:hAnsi="Times New Roman" w:cs="Times New Roman"/>
          <w:sz w:val="28"/>
          <w:szCs w:val="28"/>
          <w:lang w:val="en-US"/>
        </w:rPr>
        <w:t xml:space="preserve"> </w:t>
      </w:r>
    </w:p>
    <w:p w14:paraId="43EB7BB3" w14:textId="1DFB43AA" w:rsidR="00BE2683" w:rsidRPr="005F3047" w:rsidRDefault="00BE2683" w:rsidP="00F140A0">
      <w:pPr>
        <w:spacing w:after="0" w:line="360" w:lineRule="auto"/>
        <w:ind w:firstLine="708"/>
        <w:jc w:val="both"/>
        <w:rPr>
          <w:rFonts w:ascii="Times New Roman" w:hAnsi="Times New Roman" w:cs="Times New Roman"/>
          <w:sz w:val="28"/>
          <w:szCs w:val="28"/>
          <w:lang w:val="en-US"/>
        </w:rPr>
      </w:pPr>
      <w:r w:rsidRPr="005F3047">
        <w:rPr>
          <w:rFonts w:ascii="Times New Roman" w:hAnsi="Times New Roman" w:cs="Times New Roman"/>
          <w:sz w:val="28"/>
          <w:szCs w:val="28"/>
          <w:lang w:val="en-US"/>
        </w:rPr>
        <w:t>Mazkur ta’rif ilmiy jihatdan asosli hisoblanadi, chunki u kiberjinoyat tushunchasiga nisbatan xalqaro, milliy va doktrinal yondashuvlarni kompleks tarzda o‘zida mujassamlashtiradi. Xususan, Budapesht konvensiyasida kiberjinoyatlar kompyuter tizimlariga qarshi hamda ular yordamida sodir etiladigan huquqbuzarliklar sifatida tasniflangan bo‘lib, mazkur ta’rifda aynan shu ikki asosiy yo‘nalish umumlashtirilgan. Shu bilan birga, u milliy qonunchilikdagi yondashuvlarga mos ravishda axborot resurslari va tizimlariga zarar yetkazish elementlarini qamrab oladi hamda zamonaviy ilmiy qarashlarga muvofiq foydalanuvchilarga yetkaziladigan ma’naviy, moliyaviy va texnologik zararlarni ham o‘z ichiga oladi. Ta’rifning keng qamrovli va moslashuvchan shaklda ifodalanishi esa nafaqat an’anaviy, balki yangi paydo bo‘layotgan kiberjinoyat turlarini ham qamrab olish imkonini beradi, bu esa uni kiberjinoyat tushunchasining umumlashtirilgan va takomillashtirilgan nazariy talqini sifatida baholashga asos bo‘ladi.</w:t>
      </w:r>
    </w:p>
    <w:p w14:paraId="28EBDDA5" w14:textId="41855360" w:rsidR="00C80537" w:rsidRPr="005F3047" w:rsidRDefault="00150328" w:rsidP="000E3131">
      <w:pPr>
        <w:spacing w:after="0" w:line="360" w:lineRule="auto"/>
        <w:jc w:val="center"/>
        <w:rPr>
          <w:rFonts w:ascii="Times New Roman" w:hAnsi="Times New Roman" w:cs="Times New Roman"/>
          <w:b/>
          <w:bCs/>
          <w:sz w:val="28"/>
          <w:szCs w:val="28"/>
          <w:lang w:val="en-US"/>
        </w:rPr>
      </w:pPr>
      <w:r w:rsidRPr="005F3047">
        <w:rPr>
          <w:rFonts w:ascii="Times New Roman" w:hAnsi="Times New Roman" w:cs="Times New Roman"/>
          <w:b/>
          <w:bCs/>
          <w:sz w:val="28"/>
          <w:szCs w:val="28"/>
          <w:lang w:val="en-US"/>
        </w:rPr>
        <w:t>XULOSA</w:t>
      </w:r>
    </w:p>
    <w:p w14:paraId="2D25CE12" w14:textId="15BD9873" w:rsidR="00C80537" w:rsidRPr="005F3047" w:rsidRDefault="00C80537" w:rsidP="006D40CF">
      <w:pPr>
        <w:spacing w:after="0" w:line="360" w:lineRule="auto"/>
        <w:ind w:firstLine="708"/>
        <w:jc w:val="both"/>
        <w:rPr>
          <w:rFonts w:ascii="Times New Roman" w:hAnsi="Times New Roman" w:cs="Times New Roman"/>
          <w:sz w:val="28"/>
          <w:szCs w:val="28"/>
          <w:lang w:val="en-US"/>
        </w:rPr>
      </w:pPr>
      <w:r w:rsidRPr="005F3047">
        <w:rPr>
          <w:rFonts w:ascii="Times New Roman" w:hAnsi="Times New Roman" w:cs="Times New Roman"/>
          <w:sz w:val="28"/>
          <w:szCs w:val="28"/>
          <w:lang w:val="en-US"/>
        </w:rPr>
        <w:t>Tadqiqot natijalari shuni ko‘rsatadiki, kiberjinoyat tushunchasi zamonaviy huquqiy fanlarda murakkab va ko‘p qirrali kategoriya hisoblanadi. Xalqaro hujjatlarda uning yagona ta’rifi mavjud emasligi, bir tomondan, huquqiy moslashuvchanlikni ta’minlasa, boshqa tomondan, ilmiy izlanishlar uchun keng imkoniyat yaratadi.</w:t>
      </w:r>
      <w:r w:rsidR="006D40CF" w:rsidRPr="005F3047">
        <w:rPr>
          <w:rFonts w:ascii="Times New Roman" w:hAnsi="Times New Roman" w:cs="Times New Roman"/>
          <w:sz w:val="28"/>
          <w:szCs w:val="28"/>
          <w:lang w:val="en-US"/>
        </w:rPr>
        <w:tab/>
      </w:r>
    </w:p>
    <w:p w14:paraId="4837A3FC" w14:textId="258E3E55" w:rsidR="00C80537" w:rsidRPr="005F3047" w:rsidRDefault="00C80537" w:rsidP="006D40CF">
      <w:pPr>
        <w:spacing w:after="0" w:line="360" w:lineRule="auto"/>
        <w:ind w:firstLine="708"/>
        <w:jc w:val="both"/>
        <w:rPr>
          <w:rFonts w:ascii="Times New Roman" w:hAnsi="Times New Roman" w:cs="Times New Roman"/>
          <w:sz w:val="28"/>
          <w:szCs w:val="28"/>
          <w:lang w:val="en-US"/>
        </w:rPr>
      </w:pPr>
      <w:r w:rsidRPr="005F3047">
        <w:rPr>
          <w:rFonts w:ascii="Times New Roman" w:hAnsi="Times New Roman" w:cs="Times New Roman"/>
          <w:sz w:val="28"/>
          <w:szCs w:val="28"/>
          <w:lang w:val="en-US"/>
        </w:rPr>
        <w:t>Milliy qonunchilikda kiberjinoyat tushunchasi aniqroq ifodalangan bo‘lsa-da, texnologiyalar rivoji bilan u ham takomillashtirib borilishi zarur. Ilmiy adabiyotlarda esa turli yondashuvlar mavjud bo‘lib, ular mazkur tushunchaning ko‘p qirrali tabiatini aks ettiradi.</w:t>
      </w:r>
    </w:p>
    <w:p w14:paraId="53D1B397" w14:textId="133809EF" w:rsidR="000E3131" w:rsidRPr="005F3047" w:rsidRDefault="00C80537" w:rsidP="000D5EBF">
      <w:pPr>
        <w:spacing w:after="0" w:line="360" w:lineRule="auto"/>
        <w:ind w:firstLine="708"/>
        <w:jc w:val="both"/>
        <w:rPr>
          <w:rFonts w:ascii="Times New Roman" w:hAnsi="Times New Roman" w:cs="Times New Roman"/>
          <w:sz w:val="28"/>
          <w:szCs w:val="28"/>
          <w:lang w:val="en-US"/>
        </w:rPr>
      </w:pPr>
      <w:r w:rsidRPr="005F3047">
        <w:rPr>
          <w:rFonts w:ascii="Times New Roman" w:hAnsi="Times New Roman" w:cs="Times New Roman"/>
          <w:sz w:val="28"/>
          <w:szCs w:val="28"/>
          <w:lang w:val="en-US"/>
        </w:rPr>
        <w:t>Umuman olganda, kiberjinoyat tushunchasi kelajakda ham kengayib borishi kutilmoqda. Shu sababli, uni nazariy va amaliy jihatdan chuqur o‘rganish, yagona konseptual yondashuvlarni ishlab chiqish zamonaviy huquqshunoslikning muhim vazifalaridan biri bo‘lib qoladi.</w:t>
      </w:r>
    </w:p>
    <w:p w14:paraId="59173180" w14:textId="74F9F2EB" w:rsidR="00BE2683" w:rsidRPr="005F3047" w:rsidRDefault="00BE2683" w:rsidP="005F560D">
      <w:pPr>
        <w:spacing w:after="0" w:line="360" w:lineRule="auto"/>
        <w:jc w:val="center"/>
        <w:rPr>
          <w:rFonts w:ascii="Times New Roman" w:hAnsi="Times New Roman" w:cs="Times New Roman"/>
          <w:b/>
          <w:bCs/>
          <w:sz w:val="28"/>
          <w:szCs w:val="28"/>
          <w:lang w:val="en-US"/>
        </w:rPr>
      </w:pPr>
      <w:r w:rsidRPr="005F3047">
        <w:rPr>
          <w:rFonts w:ascii="Times New Roman" w:hAnsi="Times New Roman" w:cs="Times New Roman"/>
          <w:b/>
          <w:bCs/>
          <w:sz w:val="28"/>
          <w:szCs w:val="28"/>
          <w:lang w:val="en-US"/>
        </w:rPr>
        <w:lastRenderedPageBreak/>
        <w:t>FOYDALANILGAN ADABIYOTLAR R</w:t>
      </w:r>
      <w:r w:rsidR="00A13615" w:rsidRPr="005F3047">
        <w:rPr>
          <w:rFonts w:ascii="Times New Roman" w:hAnsi="Times New Roman" w:cs="Times New Roman"/>
          <w:b/>
          <w:bCs/>
          <w:sz w:val="28"/>
          <w:szCs w:val="28"/>
          <w:lang w:val="en-US"/>
        </w:rPr>
        <w:t>O‘</w:t>
      </w:r>
      <w:r w:rsidRPr="005F3047">
        <w:rPr>
          <w:rFonts w:ascii="Times New Roman" w:hAnsi="Times New Roman" w:cs="Times New Roman"/>
          <w:b/>
          <w:bCs/>
          <w:sz w:val="28"/>
          <w:szCs w:val="28"/>
          <w:lang w:val="en-US"/>
        </w:rPr>
        <w:t>YXATI</w:t>
      </w:r>
    </w:p>
    <w:p w14:paraId="16D8D50C" w14:textId="660BFFB9" w:rsidR="00BE2683" w:rsidRPr="005F3047" w:rsidRDefault="00BE2683" w:rsidP="00BE2683">
      <w:pPr>
        <w:spacing w:after="0" w:line="360" w:lineRule="auto"/>
        <w:jc w:val="both"/>
        <w:rPr>
          <w:rFonts w:ascii="Times New Roman" w:hAnsi="Times New Roman" w:cs="Times New Roman"/>
          <w:sz w:val="28"/>
          <w:szCs w:val="28"/>
          <w:lang w:val="en-US"/>
        </w:rPr>
      </w:pPr>
      <w:r w:rsidRPr="005F3047">
        <w:rPr>
          <w:rFonts w:ascii="Times New Roman" w:hAnsi="Times New Roman" w:cs="Times New Roman"/>
          <w:sz w:val="28"/>
          <w:szCs w:val="28"/>
          <w:lang w:val="en-US"/>
        </w:rPr>
        <w:t>1. Council of Europe, Convention on Cybercrime (Budapest Convention), 2001.</w:t>
      </w:r>
    </w:p>
    <w:p w14:paraId="76B911B0" w14:textId="77777777" w:rsidR="00BE2683" w:rsidRPr="005F3047" w:rsidRDefault="00BE2683" w:rsidP="00BE2683">
      <w:pPr>
        <w:spacing w:after="0" w:line="360" w:lineRule="auto"/>
        <w:jc w:val="both"/>
        <w:rPr>
          <w:rFonts w:ascii="Times New Roman" w:hAnsi="Times New Roman" w:cs="Times New Roman"/>
          <w:sz w:val="28"/>
          <w:szCs w:val="28"/>
          <w:lang w:val="en-US"/>
        </w:rPr>
      </w:pPr>
      <w:r w:rsidRPr="005F3047">
        <w:rPr>
          <w:rFonts w:ascii="Times New Roman" w:hAnsi="Times New Roman" w:cs="Times New Roman"/>
          <w:sz w:val="28"/>
          <w:szCs w:val="28"/>
          <w:lang w:val="en-US"/>
        </w:rPr>
        <w:t xml:space="preserve">2. O‘zbekiston Respublikasining Jinoyat kodeksi, (1994-yil 2-sentabr). </w:t>
      </w:r>
    </w:p>
    <w:p w14:paraId="0DEF1762" w14:textId="0693FF62" w:rsidR="00BE2683" w:rsidRPr="005F3047" w:rsidRDefault="00BE2683" w:rsidP="00BE2683">
      <w:pPr>
        <w:spacing w:after="0" w:line="360" w:lineRule="auto"/>
        <w:jc w:val="both"/>
        <w:rPr>
          <w:rFonts w:ascii="Times New Roman" w:hAnsi="Times New Roman" w:cs="Times New Roman"/>
          <w:sz w:val="28"/>
          <w:szCs w:val="28"/>
          <w:lang w:val="en-US"/>
        </w:rPr>
      </w:pPr>
      <w:r w:rsidRPr="005F3047">
        <w:rPr>
          <w:rFonts w:ascii="Times New Roman" w:hAnsi="Times New Roman" w:cs="Times New Roman"/>
          <w:sz w:val="28"/>
          <w:szCs w:val="28"/>
          <w:lang w:val="en-US"/>
        </w:rPr>
        <w:t xml:space="preserve">URL: </w:t>
      </w:r>
      <w:hyperlink r:id="rId9" w:history="1">
        <w:r w:rsidRPr="005F3047">
          <w:rPr>
            <w:rStyle w:val="Hyperlink"/>
            <w:rFonts w:ascii="Times New Roman" w:hAnsi="Times New Roman" w:cs="Times New Roman"/>
            <w:sz w:val="28"/>
            <w:szCs w:val="28"/>
            <w:lang w:val="en-US"/>
          </w:rPr>
          <w:t>https://lex.uz/docs/-111453</w:t>
        </w:r>
      </w:hyperlink>
      <w:r w:rsidRPr="005F3047">
        <w:rPr>
          <w:rFonts w:ascii="Times New Roman" w:hAnsi="Times New Roman" w:cs="Times New Roman"/>
          <w:sz w:val="28"/>
          <w:szCs w:val="28"/>
          <w:lang w:val="en-US"/>
        </w:rPr>
        <w:t xml:space="preserve">  (Murojaat qilingan sana:10.04.2026)</w:t>
      </w:r>
    </w:p>
    <w:p w14:paraId="08736806" w14:textId="77777777" w:rsidR="00BE2683" w:rsidRPr="005F3047" w:rsidRDefault="00BE2683" w:rsidP="00BE2683">
      <w:pPr>
        <w:spacing w:after="0" w:line="360" w:lineRule="auto"/>
        <w:jc w:val="both"/>
        <w:rPr>
          <w:rFonts w:ascii="Times New Roman" w:hAnsi="Times New Roman" w:cs="Times New Roman"/>
          <w:sz w:val="28"/>
          <w:szCs w:val="28"/>
          <w:lang w:val="en-US"/>
        </w:rPr>
      </w:pPr>
      <w:r w:rsidRPr="005F3047">
        <w:rPr>
          <w:rFonts w:ascii="Times New Roman" w:hAnsi="Times New Roman" w:cs="Times New Roman"/>
          <w:sz w:val="28"/>
          <w:szCs w:val="28"/>
          <w:lang w:val="en-US"/>
        </w:rPr>
        <w:t xml:space="preserve">3. O'zbekiston Respublikasining Qonuni. “Kiberxavfsizlik to‘g‘risida”. </w:t>
      </w:r>
    </w:p>
    <w:p w14:paraId="695C2003" w14:textId="2F51F9AE" w:rsidR="00BE2683" w:rsidRPr="005F3047" w:rsidRDefault="00BE2683" w:rsidP="00BE2683">
      <w:pPr>
        <w:spacing w:after="0" w:line="360" w:lineRule="auto"/>
        <w:jc w:val="both"/>
        <w:rPr>
          <w:rFonts w:ascii="Times New Roman" w:hAnsi="Times New Roman" w:cs="Times New Roman"/>
          <w:sz w:val="28"/>
          <w:szCs w:val="28"/>
          <w:lang w:val="it-IT"/>
        </w:rPr>
      </w:pPr>
      <w:r w:rsidRPr="005F3047">
        <w:rPr>
          <w:rFonts w:ascii="Times New Roman" w:hAnsi="Times New Roman" w:cs="Times New Roman"/>
          <w:sz w:val="28"/>
          <w:szCs w:val="28"/>
          <w:lang w:val="it-IT"/>
        </w:rPr>
        <w:t xml:space="preserve">(O‘RQ-764, 15.04.2022). URL: </w:t>
      </w:r>
      <w:hyperlink r:id="rId10" w:history="1">
        <w:r w:rsidRPr="005F3047">
          <w:rPr>
            <w:rStyle w:val="Hyperlink"/>
            <w:rFonts w:ascii="Times New Roman" w:hAnsi="Times New Roman" w:cs="Times New Roman"/>
            <w:sz w:val="28"/>
            <w:szCs w:val="28"/>
            <w:lang w:val="it-IT"/>
          </w:rPr>
          <w:t>https://lex.uz/docs/-5960604</w:t>
        </w:r>
      </w:hyperlink>
    </w:p>
    <w:p w14:paraId="57837B6D" w14:textId="5361C8AB" w:rsidR="00BE2683" w:rsidRPr="005F3047" w:rsidRDefault="00BE2683" w:rsidP="00BE2683">
      <w:pPr>
        <w:spacing w:after="0" w:line="360" w:lineRule="auto"/>
        <w:jc w:val="both"/>
        <w:rPr>
          <w:rFonts w:ascii="Times New Roman" w:hAnsi="Times New Roman" w:cs="Times New Roman"/>
          <w:sz w:val="28"/>
          <w:szCs w:val="28"/>
          <w:lang w:val="en-US"/>
        </w:rPr>
      </w:pPr>
      <w:r w:rsidRPr="005F3047">
        <w:rPr>
          <w:rFonts w:ascii="Times New Roman" w:hAnsi="Times New Roman" w:cs="Times New Roman"/>
          <w:sz w:val="28"/>
          <w:szCs w:val="28"/>
          <w:lang w:val="en-US"/>
        </w:rPr>
        <w:t>(Murojaat qilingan sana:10.04.2026)</w:t>
      </w:r>
    </w:p>
    <w:p w14:paraId="2E6ACE3F" w14:textId="125A2EFC" w:rsidR="00BE2683" w:rsidRPr="005F3047" w:rsidRDefault="00BE2683" w:rsidP="00BE2683">
      <w:pPr>
        <w:spacing w:after="0" w:line="360" w:lineRule="auto"/>
        <w:jc w:val="both"/>
        <w:rPr>
          <w:rFonts w:ascii="Times New Roman" w:hAnsi="Times New Roman" w:cs="Times New Roman"/>
          <w:sz w:val="28"/>
          <w:szCs w:val="28"/>
          <w:lang w:val="en-US"/>
        </w:rPr>
      </w:pPr>
      <w:r w:rsidRPr="005F3047">
        <w:rPr>
          <w:rFonts w:ascii="Times New Roman" w:hAnsi="Times New Roman" w:cs="Times New Roman"/>
          <w:sz w:val="28"/>
          <w:szCs w:val="28"/>
          <w:lang w:val="en-US"/>
        </w:rPr>
        <w:t>4. Jonathan Clough. Principles of Cybercrime. Cambridge University Press, 2015.</w:t>
      </w:r>
    </w:p>
    <w:p w14:paraId="4B749276" w14:textId="6D890590" w:rsidR="00BE2683" w:rsidRPr="005F3047" w:rsidRDefault="00BE2683" w:rsidP="00BE2683">
      <w:pPr>
        <w:spacing w:after="0" w:line="360" w:lineRule="auto"/>
        <w:jc w:val="both"/>
        <w:rPr>
          <w:rFonts w:ascii="Times New Roman" w:hAnsi="Times New Roman" w:cs="Times New Roman"/>
          <w:sz w:val="28"/>
          <w:szCs w:val="28"/>
          <w:lang w:val="en-US"/>
        </w:rPr>
      </w:pPr>
      <w:r w:rsidRPr="005F3047">
        <w:rPr>
          <w:rFonts w:ascii="Times New Roman" w:hAnsi="Times New Roman" w:cs="Times New Roman"/>
          <w:sz w:val="28"/>
          <w:szCs w:val="28"/>
          <w:lang w:val="en-US"/>
        </w:rPr>
        <w:t>5. Wall D.S. Cybercrime: The Transformation of Crime in the Information Age. Cambridge: Polity Press, 2007.</w:t>
      </w:r>
    </w:p>
    <w:p w14:paraId="734D2BE9" w14:textId="1F6CB12E" w:rsidR="00BE2683" w:rsidRPr="005F3047" w:rsidRDefault="00BE2683" w:rsidP="00BE2683">
      <w:pPr>
        <w:spacing w:after="0" w:line="360" w:lineRule="auto"/>
        <w:jc w:val="both"/>
        <w:rPr>
          <w:rFonts w:ascii="Times New Roman" w:hAnsi="Times New Roman" w:cs="Times New Roman"/>
          <w:sz w:val="28"/>
          <w:szCs w:val="28"/>
          <w:lang w:val="en-US"/>
        </w:rPr>
      </w:pPr>
      <w:r w:rsidRPr="005F3047">
        <w:rPr>
          <w:rFonts w:ascii="Times New Roman" w:hAnsi="Times New Roman" w:cs="Times New Roman"/>
          <w:sz w:val="28"/>
          <w:szCs w:val="28"/>
          <w:lang w:val="en-US"/>
        </w:rPr>
        <w:t>6. Halder D., Jaishankar K. Cyber Crime and the Victimization of Women: Law, Rights and Regulaions. Hershey, PA: IGI Global, 2011.</w:t>
      </w:r>
    </w:p>
    <w:p w14:paraId="03E98238" w14:textId="43CAFF34" w:rsidR="00BE2683" w:rsidRPr="005F3047" w:rsidRDefault="00BE2683" w:rsidP="00BE2683">
      <w:pPr>
        <w:spacing w:after="0" w:line="360" w:lineRule="auto"/>
        <w:jc w:val="both"/>
        <w:rPr>
          <w:rFonts w:ascii="Times New Roman" w:hAnsi="Times New Roman" w:cs="Times New Roman"/>
          <w:sz w:val="28"/>
          <w:szCs w:val="28"/>
          <w:lang w:val="en-US"/>
        </w:rPr>
      </w:pPr>
      <w:r w:rsidRPr="005F3047">
        <w:rPr>
          <w:rFonts w:ascii="Times New Roman" w:hAnsi="Times New Roman" w:cs="Times New Roman"/>
          <w:sz w:val="28"/>
          <w:szCs w:val="28"/>
          <w:lang w:val="it-IT"/>
        </w:rPr>
        <w:t xml:space="preserve">7. G.F.Musayev va boshqalar. “Axborot texnologiyalari sohasidagi jinoyatlar (kiberjinoyatlar): turlari, kvalifikatsiyalanishi va ularga nisbatan tergov harakatlarini </w:t>
      </w:r>
      <w:r w:rsidR="00A13615" w:rsidRPr="005F3047">
        <w:rPr>
          <w:rFonts w:ascii="Times New Roman" w:hAnsi="Times New Roman" w:cs="Times New Roman"/>
          <w:sz w:val="28"/>
          <w:szCs w:val="28"/>
          <w:lang w:val="it-IT"/>
        </w:rPr>
        <w:t>o‘</w:t>
      </w:r>
      <w:r w:rsidRPr="005F3047">
        <w:rPr>
          <w:rFonts w:ascii="Times New Roman" w:hAnsi="Times New Roman" w:cs="Times New Roman"/>
          <w:sz w:val="28"/>
          <w:szCs w:val="28"/>
          <w:lang w:val="it-IT"/>
        </w:rPr>
        <w:t xml:space="preserve">tkazish taktikasi”. </w:t>
      </w:r>
      <w:r w:rsidR="00A13615" w:rsidRPr="005F3047">
        <w:rPr>
          <w:rFonts w:ascii="Times New Roman" w:hAnsi="Times New Roman" w:cs="Times New Roman"/>
          <w:sz w:val="28"/>
          <w:szCs w:val="28"/>
          <w:lang w:val="en-US"/>
        </w:rPr>
        <w:t>O‘</w:t>
      </w:r>
      <w:r w:rsidRPr="005F3047">
        <w:rPr>
          <w:rFonts w:ascii="Times New Roman" w:hAnsi="Times New Roman" w:cs="Times New Roman"/>
          <w:sz w:val="28"/>
          <w:szCs w:val="28"/>
          <w:lang w:val="en-US"/>
        </w:rPr>
        <w:t>quv q</w:t>
      </w:r>
      <w:r w:rsidR="00A13615" w:rsidRPr="005F3047">
        <w:rPr>
          <w:rFonts w:ascii="Times New Roman" w:hAnsi="Times New Roman" w:cs="Times New Roman"/>
          <w:sz w:val="28"/>
          <w:szCs w:val="28"/>
          <w:lang w:val="en-US"/>
        </w:rPr>
        <w:t>o‘</w:t>
      </w:r>
      <w:r w:rsidRPr="005F3047">
        <w:rPr>
          <w:rFonts w:ascii="Times New Roman" w:hAnsi="Times New Roman" w:cs="Times New Roman"/>
          <w:sz w:val="28"/>
          <w:szCs w:val="28"/>
          <w:lang w:val="en-US"/>
        </w:rPr>
        <w:t>llanma, Tashkent, Baktria press – 2020.</w:t>
      </w:r>
    </w:p>
    <w:p w14:paraId="7978DA1D" w14:textId="0B37C5DA" w:rsidR="00BE2683" w:rsidRPr="005F3047" w:rsidRDefault="00BE2683" w:rsidP="00BE2683">
      <w:pPr>
        <w:spacing w:after="0" w:line="360" w:lineRule="auto"/>
        <w:jc w:val="both"/>
        <w:rPr>
          <w:rFonts w:ascii="Times New Roman" w:hAnsi="Times New Roman" w:cs="Times New Roman"/>
          <w:sz w:val="28"/>
          <w:szCs w:val="28"/>
          <w:lang w:val="it-IT"/>
        </w:rPr>
      </w:pPr>
      <w:r w:rsidRPr="005F3047">
        <w:rPr>
          <w:rFonts w:ascii="Times New Roman" w:hAnsi="Times New Roman" w:cs="Times New Roman"/>
          <w:sz w:val="28"/>
          <w:szCs w:val="28"/>
          <w:lang w:val="en-US"/>
        </w:rPr>
        <w:t xml:space="preserve">8. Cybersecurity Ventures. Cybersecurity Cost Report. </w:t>
      </w:r>
      <w:r w:rsidRPr="005F3047">
        <w:rPr>
          <w:rFonts w:ascii="Times New Roman" w:hAnsi="Times New Roman" w:cs="Times New Roman"/>
          <w:sz w:val="28"/>
          <w:szCs w:val="28"/>
          <w:lang w:val="it-IT"/>
        </w:rPr>
        <w:t>Elektron manba.</w:t>
      </w:r>
      <w:r w:rsidR="005F560D" w:rsidRPr="005F3047">
        <w:rPr>
          <w:rFonts w:ascii="Times New Roman" w:hAnsi="Times New Roman" w:cs="Times New Roman"/>
          <w:sz w:val="28"/>
          <w:szCs w:val="28"/>
          <w:lang w:val="it-IT"/>
        </w:rPr>
        <w:t xml:space="preserve"> </w:t>
      </w:r>
    </w:p>
    <w:p w14:paraId="2B019FFB" w14:textId="644312C0" w:rsidR="005F560D" w:rsidRPr="005F3047" w:rsidRDefault="005F560D" w:rsidP="00BE2683">
      <w:pPr>
        <w:spacing w:after="0" w:line="360" w:lineRule="auto"/>
        <w:jc w:val="both"/>
        <w:rPr>
          <w:rFonts w:ascii="Times New Roman" w:hAnsi="Times New Roman" w:cs="Times New Roman"/>
          <w:sz w:val="32"/>
          <w:szCs w:val="32"/>
          <w:lang w:val="it-IT"/>
        </w:rPr>
      </w:pPr>
      <w:r w:rsidRPr="005F3047">
        <w:rPr>
          <w:rFonts w:ascii="Times New Roman" w:hAnsi="Times New Roman" w:cs="Times New Roman"/>
          <w:sz w:val="28"/>
          <w:szCs w:val="28"/>
          <w:lang w:val="it-IT"/>
        </w:rPr>
        <w:t xml:space="preserve">URL: </w:t>
      </w:r>
      <w:hyperlink r:id="rId11" w:history="1">
        <w:r w:rsidRPr="005F3047">
          <w:rPr>
            <w:rStyle w:val="Hyperlink"/>
            <w:rFonts w:ascii="Times New Roman" w:hAnsi="Times New Roman" w:cs="Times New Roman"/>
            <w:sz w:val="24"/>
            <w:szCs w:val="24"/>
            <w:lang w:val="it-IT"/>
          </w:rPr>
          <w:t>https://cybersecurityventures.com/wp-content/uploads/2023/11/CybersecurityCost.pdf</w:t>
        </w:r>
      </w:hyperlink>
    </w:p>
    <w:p w14:paraId="1D894260" w14:textId="1C9EB502" w:rsidR="00BE2683" w:rsidRPr="005F3047" w:rsidRDefault="00BE2683" w:rsidP="00BE2683">
      <w:pPr>
        <w:spacing w:after="0" w:line="360" w:lineRule="auto"/>
        <w:jc w:val="both"/>
        <w:rPr>
          <w:rFonts w:ascii="Times New Roman" w:hAnsi="Times New Roman" w:cs="Times New Roman"/>
          <w:sz w:val="28"/>
          <w:szCs w:val="28"/>
          <w:lang w:val="it-IT"/>
        </w:rPr>
      </w:pPr>
      <w:r w:rsidRPr="005F3047">
        <w:rPr>
          <w:rFonts w:ascii="Times New Roman" w:hAnsi="Times New Roman" w:cs="Times New Roman"/>
          <w:sz w:val="28"/>
          <w:szCs w:val="28"/>
          <w:lang w:val="it-IT"/>
        </w:rPr>
        <w:t>(Murojaat qilingan sana: 10.04.2026)</w:t>
      </w:r>
      <w:r w:rsidR="00A13615" w:rsidRPr="005F3047">
        <w:rPr>
          <w:rFonts w:ascii="Times New Roman" w:hAnsi="Times New Roman" w:cs="Times New Roman"/>
          <w:sz w:val="28"/>
          <w:szCs w:val="28"/>
          <w:lang w:val="it-IT"/>
        </w:rPr>
        <w:t xml:space="preserve"> </w:t>
      </w:r>
    </w:p>
    <w:p w14:paraId="0ECAB35C" w14:textId="77777777" w:rsidR="00A13615" w:rsidRPr="005F3047" w:rsidRDefault="00A13615" w:rsidP="00BE2683">
      <w:pPr>
        <w:spacing w:after="0" w:line="360" w:lineRule="auto"/>
        <w:jc w:val="both"/>
        <w:rPr>
          <w:rFonts w:ascii="Times New Roman" w:hAnsi="Times New Roman" w:cs="Times New Roman"/>
          <w:sz w:val="28"/>
          <w:szCs w:val="28"/>
          <w:lang w:val="it-IT"/>
        </w:rPr>
      </w:pPr>
    </w:p>
    <w:sectPr w:rsidR="00A13615" w:rsidRPr="005F3047" w:rsidSect="00A77866">
      <w:pgSz w:w="11906" w:h="16838" w:code="9"/>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8E6C9" w14:textId="77777777" w:rsidR="00360C3A" w:rsidRDefault="00360C3A" w:rsidP="006D40CF">
      <w:pPr>
        <w:spacing w:after="0" w:line="240" w:lineRule="auto"/>
      </w:pPr>
      <w:r>
        <w:separator/>
      </w:r>
    </w:p>
  </w:endnote>
  <w:endnote w:type="continuationSeparator" w:id="0">
    <w:p w14:paraId="15F75778" w14:textId="77777777" w:rsidR="00360C3A" w:rsidRDefault="00360C3A" w:rsidP="006D40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046B5" w14:textId="77777777" w:rsidR="00360C3A" w:rsidRDefault="00360C3A" w:rsidP="006D40CF">
      <w:pPr>
        <w:spacing w:after="0" w:line="240" w:lineRule="auto"/>
      </w:pPr>
      <w:r>
        <w:separator/>
      </w:r>
    </w:p>
  </w:footnote>
  <w:footnote w:type="continuationSeparator" w:id="0">
    <w:p w14:paraId="06857F2F" w14:textId="77777777" w:rsidR="00360C3A" w:rsidRDefault="00360C3A" w:rsidP="006D40CF">
      <w:pPr>
        <w:spacing w:after="0" w:line="240" w:lineRule="auto"/>
      </w:pPr>
      <w:r>
        <w:continuationSeparator/>
      </w:r>
    </w:p>
  </w:footnote>
  <w:footnote w:id="1">
    <w:p w14:paraId="483A5A5B" w14:textId="23E1F269" w:rsidR="006D40CF" w:rsidRDefault="006D40CF" w:rsidP="006D40CF">
      <w:pPr>
        <w:pStyle w:val="FootnoteText"/>
        <w:rPr>
          <w:rFonts w:ascii="Times New Roman" w:hAnsi="Times New Roman" w:cs="Times New Roman"/>
          <w:sz w:val="22"/>
          <w:szCs w:val="22"/>
          <w:lang w:val="en-US"/>
        </w:rPr>
      </w:pPr>
      <w:r w:rsidRPr="00B23ED2">
        <w:rPr>
          <w:rStyle w:val="FootnoteReference"/>
          <w:rFonts w:ascii="Times New Roman" w:hAnsi="Times New Roman" w:cs="Times New Roman"/>
          <w:sz w:val="22"/>
          <w:szCs w:val="22"/>
        </w:rPr>
        <w:footnoteRef/>
      </w:r>
      <w:r w:rsidRPr="00FD472A">
        <w:rPr>
          <w:rFonts w:ascii="Times New Roman" w:hAnsi="Times New Roman" w:cs="Times New Roman"/>
          <w:sz w:val="22"/>
          <w:szCs w:val="22"/>
          <w:lang w:val="en-US"/>
        </w:rPr>
        <w:t xml:space="preserve"> Cy</w:t>
      </w:r>
      <w:r>
        <w:rPr>
          <w:rFonts w:ascii="Times New Roman" w:hAnsi="Times New Roman" w:cs="Times New Roman"/>
          <w:sz w:val="22"/>
          <w:szCs w:val="22"/>
          <w:lang w:val="en-US"/>
        </w:rPr>
        <w:t xml:space="preserve">bersecurity Ventures. </w:t>
      </w:r>
      <w:r w:rsidRPr="00FD472A">
        <w:rPr>
          <w:rFonts w:ascii="Times New Roman" w:hAnsi="Times New Roman" w:cs="Times New Roman"/>
          <w:i/>
          <w:iCs/>
          <w:sz w:val="22"/>
          <w:szCs w:val="22"/>
          <w:lang w:val="en-US"/>
        </w:rPr>
        <w:t>Cybersecurity Cost Report</w:t>
      </w:r>
      <w:r>
        <w:rPr>
          <w:rFonts w:ascii="Times New Roman" w:hAnsi="Times New Roman" w:cs="Times New Roman"/>
          <w:sz w:val="22"/>
          <w:szCs w:val="22"/>
          <w:lang w:val="en-US"/>
        </w:rPr>
        <w:t>.</w:t>
      </w:r>
      <w:r w:rsidRPr="00FD472A">
        <w:rPr>
          <w:rFonts w:ascii="Times New Roman" w:hAnsi="Times New Roman" w:cs="Times New Roman"/>
          <w:sz w:val="22"/>
          <w:szCs w:val="22"/>
          <w:lang w:val="en-US"/>
        </w:rPr>
        <w:t xml:space="preserve"> </w:t>
      </w:r>
      <w:r>
        <w:rPr>
          <w:rFonts w:ascii="Times New Roman" w:hAnsi="Times New Roman" w:cs="Times New Roman"/>
          <w:sz w:val="22"/>
          <w:szCs w:val="22"/>
          <w:lang w:val="en-US"/>
        </w:rPr>
        <w:t>Elektron manba. URL:</w:t>
      </w:r>
      <w:hyperlink r:id="rId1" w:history="1">
        <w:r w:rsidRPr="00B40949">
          <w:rPr>
            <w:rStyle w:val="Hyperlink"/>
            <w:rFonts w:ascii="Times New Roman" w:hAnsi="Times New Roman" w:cs="Times New Roman"/>
            <w:sz w:val="22"/>
            <w:szCs w:val="22"/>
            <w:lang w:val="en-US"/>
          </w:rPr>
          <w:t>https://cybersecurityventures.com/wp-content/uploads/2023/11/CybersecurityCost.pdf</w:t>
        </w:r>
      </w:hyperlink>
      <w:r w:rsidRPr="00FD472A">
        <w:rPr>
          <w:rFonts w:ascii="Times New Roman" w:hAnsi="Times New Roman" w:cs="Times New Roman"/>
          <w:sz w:val="22"/>
          <w:szCs w:val="22"/>
          <w:lang w:val="en-US"/>
        </w:rPr>
        <w:t xml:space="preserve"> </w:t>
      </w:r>
    </w:p>
    <w:p w14:paraId="01A927DC" w14:textId="77777777" w:rsidR="006D40CF" w:rsidRPr="00FD472A" w:rsidRDefault="006D40CF" w:rsidP="006D40CF">
      <w:pPr>
        <w:pStyle w:val="FootnoteText"/>
        <w:rPr>
          <w:rFonts w:ascii="Times New Roman" w:hAnsi="Times New Roman" w:cs="Times New Roman"/>
          <w:lang w:val="en-US"/>
        </w:rPr>
      </w:pPr>
      <w:r>
        <w:rPr>
          <w:rFonts w:ascii="Times New Roman" w:hAnsi="Times New Roman" w:cs="Times New Roman"/>
          <w:sz w:val="22"/>
          <w:szCs w:val="22"/>
          <w:lang w:val="en-US"/>
        </w:rPr>
        <w:t>(Murojaat qilingan sana: 10.04.2026)</w:t>
      </w:r>
    </w:p>
  </w:footnote>
  <w:footnote w:id="2">
    <w:p w14:paraId="43A7E9C3" w14:textId="77777777" w:rsidR="006D40CF" w:rsidRPr="00AF56C2" w:rsidRDefault="006D40CF" w:rsidP="006D40CF">
      <w:pPr>
        <w:pStyle w:val="FootnoteText"/>
        <w:rPr>
          <w:rFonts w:ascii="Times New Roman" w:hAnsi="Times New Roman" w:cs="Times New Roman"/>
          <w:lang w:val="en-US"/>
        </w:rPr>
      </w:pPr>
      <w:r w:rsidRPr="001A66E4">
        <w:rPr>
          <w:rStyle w:val="FootnoteReference"/>
          <w:rFonts w:ascii="Times New Roman" w:hAnsi="Times New Roman" w:cs="Times New Roman"/>
          <w:sz w:val="22"/>
          <w:szCs w:val="22"/>
        </w:rPr>
        <w:footnoteRef/>
      </w:r>
      <w:r w:rsidRPr="00AF56C2">
        <w:rPr>
          <w:rFonts w:ascii="Times New Roman" w:hAnsi="Times New Roman" w:cs="Times New Roman"/>
          <w:sz w:val="22"/>
          <w:szCs w:val="22"/>
          <w:lang w:val="en-US"/>
        </w:rPr>
        <w:t xml:space="preserve"> </w:t>
      </w:r>
      <w:r>
        <w:rPr>
          <w:rFonts w:ascii="Times New Roman" w:hAnsi="Times New Roman" w:cs="Times New Roman"/>
          <w:sz w:val="22"/>
          <w:szCs w:val="22"/>
          <w:lang w:val="en-US"/>
        </w:rPr>
        <w:t xml:space="preserve">Council of Europe, </w:t>
      </w:r>
      <w:r w:rsidRPr="00AF56C2">
        <w:rPr>
          <w:rFonts w:ascii="Times New Roman" w:hAnsi="Times New Roman" w:cs="Times New Roman"/>
          <w:i/>
          <w:iCs/>
          <w:sz w:val="22"/>
          <w:szCs w:val="22"/>
          <w:lang w:val="en-US"/>
        </w:rPr>
        <w:t>Convention on Cybercrime (Budapest Convention)</w:t>
      </w:r>
      <w:r>
        <w:rPr>
          <w:rFonts w:ascii="Times New Roman" w:hAnsi="Times New Roman" w:cs="Times New Roman"/>
          <w:sz w:val="22"/>
          <w:szCs w:val="22"/>
          <w:lang w:val="en-US"/>
        </w:rPr>
        <w:t>, 1-10-moddalari, 2001.</w:t>
      </w:r>
    </w:p>
  </w:footnote>
  <w:footnote w:id="3">
    <w:p w14:paraId="5F52DB4F" w14:textId="77777777" w:rsidR="006D40CF" w:rsidRPr="00BE2683" w:rsidRDefault="006D40CF" w:rsidP="006D40CF">
      <w:pPr>
        <w:pStyle w:val="FootnoteText"/>
        <w:rPr>
          <w:rFonts w:ascii="Times New Roman" w:hAnsi="Times New Roman" w:cs="Times New Roman"/>
          <w:sz w:val="22"/>
          <w:szCs w:val="22"/>
          <w:lang w:val="en-US"/>
        </w:rPr>
      </w:pPr>
      <w:r w:rsidRPr="00BE2683">
        <w:rPr>
          <w:rStyle w:val="FootnoteReference"/>
          <w:rFonts w:ascii="Times New Roman" w:hAnsi="Times New Roman" w:cs="Times New Roman"/>
          <w:sz w:val="22"/>
          <w:szCs w:val="22"/>
        </w:rPr>
        <w:footnoteRef/>
      </w:r>
      <w:r w:rsidRPr="00BE2683">
        <w:rPr>
          <w:rFonts w:ascii="Times New Roman" w:hAnsi="Times New Roman" w:cs="Times New Roman"/>
          <w:sz w:val="22"/>
          <w:szCs w:val="22"/>
          <w:lang w:val="en-US"/>
        </w:rPr>
        <w:t xml:space="preserve"> O'zbekiston Respublikasining Qonuni. </w:t>
      </w:r>
      <w:r w:rsidRPr="00BE2683">
        <w:rPr>
          <w:rFonts w:ascii="Times New Roman" w:hAnsi="Times New Roman" w:cs="Times New Roman"/>
          <w:i/>
          <w:iCs/>
          <w:sz w:val="22"/>
          <w:szCs w:val="22"/>
          <w:lang w:val="en-US"/>
        </w:rPr>
        <w:t>“Kiberxavfsizlik to‘g‘risida”</w:t>
      </w:r>
      <w:r w:rsidRPr="00BE2683">
        <w:rPr>
          <w:rFonts w:ascii="Times New Roman" w:hAnsi="Times New Roman" w:cs="Times New Roman"/>
          <w:sz w:val="22"/>
          <w:szCs w:val="22"/>
          <w:lang w:val="en-US"/>
        </w:rPr>
        <w:t xml:space="preserve">, 3-modda. </w:t>
      </w:r>
      <w:r w:rsidRPr="00BE2683">
        <w:rPr>
          <w:rFonts w:ascii="Times New Roman" w:hAnsi="Times New Roman" w:cs="Times New Roman"/>
          <w:sz w:val="22"/>
          <w:szCs w:val="22"/>
          <w:lang w:val="en-US"/>
        </w:rPr>
        <w:br/>
        <w:t xml:space="preserve">(O‘RQ-764, 15.04.2022). </w:t>
      </w:r>
      <w:hyperlink r:id="rId2" w:history="1">
        <w:r w:rsidRPr="00BE2683">
          <w:rPr>
            <w:rStyle w:val="Hyperlink"/>
            <w:rFonts w:ascii="Times New Roman" w:hAnsi="Times New Roman" w:cs="Times New Roman"/>
            <w:sz w:val="22"/>
            <w:szCs w:val="22"/>
            <w:lang w:val="en-US"/>
          </w:rPr>
          <w:t>https://lex.uz/docs/-5960604</w:t>
        </w:r>
      </w:hyperlink>
      <w:r w:rsidRPr="00BE2683">
        <w:rPr>
          <w:rFonts w:ascii="Times New Roman" w:hAnsi="Times New Roman" w:cs="Times New Roman"/>
          <w:sz w:val="22"/>
          <w:szCs w:val="22"/>
          <w:lang w:val="en-US"/>
        </w:rPr>
        <w:t xml:space="preserve"> . (Murojaat qilingan sana:10.04.2026)</w:t>
      </w:r>
    </w:p>
  </w:footnote>
  <w:footnote w:id="4">
    <w:p w14:paraId="0BCA6A10" w14:textId="77777777" w:rsidR="00F140A0" w:rsidRPr="008C5F48" w:rsidRDefault="00F140A0" w:rsidP="00F140A0">
      <w:pPr>
        <w:pStyle w:val="FootnoteText"/>
        <w:rPr>
          <w:rFonts w:ascii="Times New Roman" w:hAnsi="Times New Roman" w:cs="Times New Roman"/>
          <w:lang w:val="en-US"/>
        </w:rPr>
      </w:pPr>
      <w:r w:rsidRPr="00BE2683">
        <w:rPr>
          <w:rStyle w:val="FootnoteReference"/>
          <w:rFonts w:ascii="Times New Roman" w:hAnsi="Times New Roman" w:cs="Times New Roman"/>
          <w:sz w:val="22"/>
          <w:szCs w:val="22"/>
        </w:rPr>
        <w:footnoteRef/>
      </w:r>
      <w:r w:rsidRPr="00BE2683">
        <w:rPr>
          <w:rFonts w:ascii="Times New Roman" w:hAnsi="Times New Roman" w:cs="Times New Roman"/>
          <w:sz w:val="22"/>
          <w:szCs w:val="22"/>
          <w:lang w:val="en-US"/>
        </w:rPr>
        <w:t xml:space="preserve"> Wall D.S. Cybercrime: </w:t>
      </w:r>
      <w:r w:rsidRPr="00BE2683">
        <w:rPr>
          <w:rFonts w:ascii="Times New Roman" w:hAnsi="Times New Roman" w:cs="Times New Roman"/>
          <w:i/>
          <w:iCs/>
          <w:sz w:val="22"/>
          <w:szCs w:val="22"/>
          <w:lang w:val="en-US"/>
        </w:rPr>
        <w:t xml:space="preserve">The Transformation of Crime in the Information Age. </w:t>
      </w:r>
      <w:r w:rsidRPr="00BE2683">
        <w:rPr>
          <w:rFonts w:ascii="Times New Roman" w:hAnsi="Times New Roman" w:cs="Times New Roman"/>
          <w:sz w:val="22"/>
          <w:szCs w:val="22"/>
          <w:lang w:val="en-US"/>
        </w:rPr>
        <w:t>Cambridge: Polity Press, 2007, 1-5-betlar.</w:t>
      </w:r>
    </w:p>
  </w:footnote>
  <w:footnote w:id="5">
    <w:p w14:paraId="78AF5290" w14:textId="77777777" w:rsidR="00F140A0" w:rsidRPr="00234B64" w:rsidRDefault="00F140A0" w:rsidP="00F140A0">
      <w:pPr>
        <w:pStyle w:val="FootnoteText"/>
        <w:rPr>
          <w:rFonts w:ascii="Times New Roman" w:hAnsi="Times New Roman" w:cs="Times New Roman"/>
          <w:lang w:val="en-US"/>
        </w:rPr>
      </w:pPr>
      <w:r w:rsidRPr="00234B64">
        <w:rPr>
          <w:rStyle w:val="FootnoteReference"/>
          <w:rFonts w:ascii="Times New Roman" w:hAnsi="Times New Roman" w:cs="Times New Roman"/>
          <w:sz w:val="22"/>
          <w:szCs w:val="22"/>
        </w:rPr>
        <w:footnoteRef/>
      </w:r>
      <w:r w:rsidRPr="00234B64">
        <w:rPr>
          <w:rFonts w:ascii="Times New Roman" w:hAnsi="Times New Roman" w:cs="Times New Roman"/>
          <w:sz w:val="22"/>
          <w:szCs w:val="22"/>
          <w:lang w:val="en-US"/>
        </w:rPr>
        <w:t xml:space="preserve"> </w:t>
      </w:r>
      <w:r>
        <w:rPr>
          <w:rFonts w:ascii="Times New Roman" w:hAnsi="Times New Roman" w:cs="Times New Roman"/>
          <w:sz w:val="22"/>
          <w:szCs w:val="22"/>
          <w:lang w:val="en-US"/>
        </w:rPr>
        <w:t xml:space="preserve">Halder D., Jaishankar K. </w:t>
      </w:r>
      <w:r>
        <w:rPr>
          <w:rFonts w:ascii="Times New Roman" w:hAnsi="Times New Roman" w:cs="Times New Roman"/>
          <w:i/>
          <w:iCs/>
          <w:sz w:val="22"/>
          <w:szCs w:val="22"/>
          <w:lang w:val="en-US"/>
        </w:rPr>
        <w:t xml:space="preserve">Cyber Crime and the Victimization of Women: Law, Rights and Regulations. </w:t>
      </w:r>
      <w:r>
        <w:rPr>
          <w:rFonts w:ascii="Times New Roman" w:hAnsi="Times New Roman" w:cs="Times New Roman"/>
          <w:sz w:val="22"/>
          <w:szCs w:val="22"/>
          <w:lang w:val="en-US"/>
        </w:rPr>
        <w:t>Hershey, PA: IGI Global, 2011, 3-bet.</w:t>
      </w:r>
    </w:p>
  </w:footnote>
  <w:footnote w:id="6">
    <w:p w14:paraId="78FF68B4" w14:textId="3A5BE868" w:rsidR="00F140A0" w:rsidRPr="00A9452E" w:rsidRDefault="00F140A0" w:rsidP="00F140A0">
      <w:pPr>
        <w:pStyle w:val="FootnoteText"/>
        <w:rPr>
          <w:rFonts w:ascii="Times New Roman" w:hAnsi="Times New Roman" w:cs="Times New Roman"/>
          <w:lang w:val="en-US"/>
        </w:rPr>
      </w:pPr>
      <w:r w:rsidRPr="003929C3">
        <w:rPr>
          <w:rStyle w:val="FootnoteReference"/>
          <w:rFonts w:ascii="Times New Roman" w:hAnsi="Times New Roman" w:cs="Times New Roman"/>
          <w:sz w:val="22"/>
          <w:szCs w:val="22"/>
        </w:rPr>
        <w:footnoteRef/>
      </w:r>
      <w:r w:rsidRPr="005C76D1">
        <w:rPr>
          <w:rFonts w:ascii="Times New Roman" w:hAnsi="Times New Roman" w:cs="Times New Roman"/>
          <w:sz w:val="22"/>
          <w:szCs w:val="22"/>
          <w:lang w:val="en-US"/>
        </w:rPr>
        <w:t xml:space="preserve"> G.F.Musayev va boshqalar. “</w:t>
      </w:r>
      <w:r w:rsidRPr="005C76D1">
        <w:rPr>
          <w:rFonts w:ascii="Times New Roman" w:hAnsi="Times New Roman" w:cs="Times New Roman"/>
          <w:i/>
          <w:iCs/>
          <w:sz w:val="22"/>
          <w:szCs w:val="22"/>
          <w:lang w:val="en-US"/>
        </w:rPr>
        <w:t xml:space="preserve">Axborot texnologiyalari sohasidagi jinoyatlar (kiberjinoyatlar): turlari, kvalifikatsiyalanishi va ularga nisbatan tergov harakatlarini </w:t>
      </w:r>
      <w:r w:rsidR="00A13615" w:rsidRPr="005C76D1">
        <w:rPr>
          <w:rFonts w:ascii="Times New Roman" w:hAnsi="Times New Roman" w:cs="Times New Roman"/>
          <w:i/>
          <w:iCs/>
          <w:sz w:val="22"/>
          <w:szCs w:val="22"/>
          <w:lang w:val="en-US"/>
        </w:rPr>
        <w:t>o‘</w:t>
      </w:r>
      <w:r w:rsidRPr="005C76D1">
        <w:rPr>
          <w:rFonts w:ascii="Times New Roman" w:hAnsi="Times New Roman" w:cs="Times New Roman"/>
          <w:i/>
          <w:iCs/>
          <w:sz w:val="22"/>
          <w:szCs w:val="22"/>
          <w:lang w:val="en-US"/>
        </w:rPr>
        <w:t>tkazish taktikasi”</w:t>
      </w:r>
      <w:r w:rsidRPr="005C76D1">
        <w:rPr>
          <w:rFonts w:ascii="Times New Roman" w:hAnsi="Times New Roman" w:cs="Times New Roman"/>
          <w:sz w:val="22"/>
          <w:szCs w:val="22"/>
          <w:lang w:val="en-US"/>
        </w:rPr>
        <w:t xml:space="preserve">. </w:t>
      </w:r>
      <w:r w:rsidR="00A13615">
        <w:rPr>
          <w:rFonts w:ascii="Times New Roman" w:hAnsi="Times New Roman" w:cs="Times New Roman"/>
          <w:sz w:val="22"/>
          <w:szCs w:val="22"/>
          <w:lang w:val="en-US"/>
        </w:rPr>
        <w:t>O‘</w:t>
      </w:r>
      <w:r w:rsidRPr="00A9452E">
        <w:rPr>
          <w:rFonts w:ascii="Times New Roman" w:hAnsi="Times New Roman" w:cs="Times New Roman"/>
          <w:sz w:val="22"/>
          <w:szCs w:val="22"/>
          <w:lang w:val="en-US"/>
        </w:rPr>
        <w:t>quv q</w:t>
      </w:r>
      <w:r w:rsidR="00A13615">
        <w:rPr>
          <w:rFonts w:ascii="Times New Roman" w:hAnsi="Times New Roman" w:cs="Times New Roman"/>
          <w:sz w:val="22"/>
          <w:szCs w:val="22"/>
          <w:lang w:val="en-US"/>
        </w:rPr>
        <w:t>o‘</w:t>
      </w:r>
      <w:r w:rsidRPr="00A9452E">
        <w:rPr>
          <w:rFonts w:ascii="Times New Roman" w:hAnsi="Times New Roman" w:cs="Times New Roman"/>
          <w:sz w:val="22"/>
          <w:szCs w:val="22"/>
          <w:lang w:val="en-US"/>
        </w:rPr>
        <w:t>llanma, Tashkent, Baktria press – 2020, 11-bet.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2C00A4"/>
    <w:multiLevelType w:val="hybridMultilevel"/>
    <w:tmpl w:val="767617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57836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866"/>
    <w:rsid w:val="000D5EBF"/>
    <w:rsid w:val="000E3131"/>
    <w:rsid w:val="00150328"/>
    <w:rsid w:val="001739D3"/>
    <w:rsid w:val="00286389"/>
    <w:rsid w:val="00292B45"/>
    <w:rsid w:val="00293D3A"/>
    <w:rsid w:val="002F108A"/>
    <w:rsid w:val="00360C3A"/>
    <w:rsid w:val="00412122"/>
    <w:rsid w:val="00483992"/>
    <w:rsid w:val="004D3F39"/>
    <w:rsid w:val="005A6A50"/>
    <w:rsid w:val="005C76D1"/>
    <w:rsid w:val="005F3047"/>
    <w:rsid w:val="005F560D"/>
    <w:rsid w:val="006D40CF"/>
    <w:rsid w:val="007329BF"/>
    <w:rsid w:val="00750131"/>
    <w:rsid w:val="00756867"/>
    <w:rsid w:val="00812006"/>
    <w:rsid w:val="00893C5C"/>
    <w:rsid w:val="008F1F7C"/>
    <w:rsid w:val="009341FF"/>
    <w:rsid w:val="00944A35"/>
    <w:rsid w:val="009A4951"/>
    <w:rsid w:val="00A13615"/>
    <w:rsid w:val="00A45E64"/>
    <w:rsid w:val="00A77866"/>
    <w:rsid w:val="00A907C8"/>
    <w:rsid w:val="00AF47F9"/>
    <w:rsid w:val="00AF7485"/>
    <w:rsid w:val="00B538D9"/>
    <w:rsid w:val="00B71D9D"/>
    <w:rsid w:val="00BE200B"/>
    <w:rsid w:val="00BE2683"/>
    <w:rsid w:val="00C24E3D"/>
    <w:rsid w:val="00C80537"/>
    <w:rsid w:val="00D03772"/>
    <w:rsid w:val="00D51CC9"/>
    <w:rsid w:val="00E46FBB"/>
    <w:rsid w:val="00EC68B4"/>
    <w:rsid w:val="00F140A0"/>
    <w:rsid w:val="00FD42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B359F"/>
  <w15:chartTrackingRefBased/>
  <w15:docId w15:val="{83ABBB0F-AD7F-4C35-98A3-A7E1E72E0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D40CF"/>
    <w:rPr>
      <w:color w:val="0563C1" w:themeColor="hyperlink"/>
      <w:u w:val="single"/>
    </w:rPr>
  </w:style>
  <w:style w:type="paragraph" w:styleId="FootnoteText">
    <w:name w:val="footnote text"/>
    <w:basedOn w:val="Normal"/>
    <w:link w:val="FootnoteTextChar"/>
    <w:uiPriority w:val="99"/>
    <w:semiHidden/>
    <w:unhideWhenUsed/>
    <w:rsid w:val="006D40C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D40CF"/>
    <w:rPr>
      <w:sz w:val="20"/>
      <w:szCs w:val="20"/>
    </w:rPr>
  </w:style>
  <w:style w:type="character" w:styleId="FootnoteReference">
    <w:name w:val="footnote reference"/>
    <w:basedOn w:val="DefaultParagraphFont"/>
    <w:uiPriority w:val="99"/>
    <w:semiHidden/>
    <w:unhideWhenUsed/>
    <w:rsid w:val="006D40CF"/>
    <w:rPr>
      <w:vertAlign w:val="superscript"/>
    </w:rPr>
  </w:style>
  <w:style w:type="character" w:styleId="UnresolvedMention">
    <w:name w:val="Unresolved Mention"/>
    <w:basedOn w:val="DefaultParagraphFont"/>
    <w:uiPriority w:val="99"/>
    <w:semiHidden/>
    <w:unhideWhenUsed/>
    <w:rsid w:val="006D40CF"/>
    <w:rPr>
      <w:color w:val="605E5C"/>
      <w:shd w:val="clear" w:color="auto" w:fill="E1DFDD"/>
    </w:rPr>
  </w:style>
  <w:style w:type="paragraph" w:styleId="ListParagraph">
    <w:name w:val="List Paragraph"/>
    <w:basedOn w:val="Normal"/>
    <w:uiPriority w:val="34"/>
    <w:qFormat/>
    <w:rsid w:val="00BE26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100629">
      <w:bodyDiv w:val="1"/>
      <w:marLeft w:val="0"/>
      <w:marRight w:val="0"/>
      <w:marTop w:val="0"/>
      <w:marBottom w:val="0"/>
      <w:divBdr>
        <w:top w:val="none" w:sz="0" w:space="0" w:color="auto"/>
        <w:left w:val="none" w:sz="0" w:space="0" w:color="auto"/>
        <w:bottom w:val="none" w:sz="0" w:space="0" w:color="auto"/>
        <w:right w:val="none" w:sz="0" w:space="0" w:color="auto"/>
      </w:divBdr>
    </w:div>
    <w:div w:id="948657668">
      <w:bodyDiv w:val="1"/>
      <w:marLeft w:val="0"/>
      <w:marRight w:val="0"/>
      <w:marTop w:val="0"/>
      <w:marBottom w:val="0"/>
      <w:divBdr>
        <w:top w:val="none" w:sz="0" w:space="0" w:color="auto"/>
        <w:left w:val="none" w:sz="0" w:space="0" w:color="auto"/>
        <w:bottom w:val="none" w:sz="0" w:space="0" w:color="auto"/>
        <w:right w:val="none" w:sz="0" w:space="0" w:color="auto"/>
      </w:divBdr>
    </w:div>
    <w:div w:id="958609356">
      <w:bodyDiv w:val="1"/>
      <w:marLeft w:val="0"/>
      <w:marRight w:val="0"/>
      <w:marTop w:val="0"/>
      <w:marBottom w:val="0"/>
      <w:divBdr>
        <w:top w:val="none" w:sz="0" w:space="0" w:color="auto"/>
        <w:left w:val="none" w:sz="0" w:space="0" w:color="auto"/>
        <w:bottom w:val="none" w:sz="0" w:space="0" w:color="auto"/>
        <w:right w:val="none" w:sz="0" w:space="0" w:color="auto"/>
      </w:divBdr>
    </w:div>
    <w:div w:id="1091704226">
      <w:bodyDiv w:val="1"/>
      <w:marLeft w:val="0"/>
      <w:marRight w:val="0"/>
      <w:marTop w:val="0"/>
      <w:marBottom w:val="0"/>
      <w:divBdr>
        <w:top w:val="none" w:sz="0" w:space="0" w:color="auto"/>
        <w:left w:val="none" w:sz="0" w:space="0" w:color="auto"/>
        <w:bottom w:val="none" w:sz="0" w:space="0" w:color="auto"/>
        <w:right w:val="none" w:sz="0" w:space="0" w:color="auto"/>
      </w:divBdr>
    </w:div>
    <w:div w:id="1202129181">
      <w:bodyDiv w:val="1"/>
      <w:marLeft w:val="0"/>
      <w:marRight w:val="0"/>
      <w:marTop w:val="0"/>
      <w:marBottom w:val="0"/>
      <w:divBdr>
        <w:top w:val="none" w:sz="0" w:space="0" w:color="auto"/>
        <w:left w:val="none" w:sz="0" w:space="0" w:color="auto"/>
        <w:bottom w:val="none" w:sz="0" w:space="0" w:color="auto"/>
        <w:right w:val="none" w:sz="0" w:space="0" w:color="auto"/>
      </w:divBdr>
    </w:div>
    <w:div w:id="1377198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yorbekkomilov2404@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ybersecurityventures.com/wp-content/uploads/2023/11/CybersecurityCost.pdf" TargetMode="External"/><Relationship Id="rId5" Type="http://schemas.openxmlformats.org/officeDocument/2006/relationships/webSettings" Target="webSettings.xml"/><Relationship Id="rId10" Type="http://schemas.openxmlformats.org/officeDocument/2006/relationships/hyperlink" Target="https://lex.uz/docs/-5960604" TargetMode="External"/><Relationship Id="rId4" Type="http://schemas.openxmlformats.org/officeDocument/2006/relationships/settings" Target="settings.xml"/><Relationship Id="rId9" Type="http://schemas.openxmlformats.org/officeDocument/2006/relationships/hyperlink" Target="https://lex.uz/docs/-111453"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lex.uz/docs/-5960604" TargetMode="External"/><Relationship Id="rId1" Type="http://schemas.openxmlformats.org/officeDocument/2006/relationships/hyperlink" Target="https://cybersecurityventures.com/wp-content/uploads/2023/11/CybersecurityCost.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FC7437-774C-48AF-9FD7-DC9C7F839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7</Pages>
  <Words>1945</Words>
  <Characters>11087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Diyorbek Komilov</dc:creator>
  <cp:keywords/>
  <dc:description/>
  <cp:lastModifiedBy>Diyorbek Komilov</cp:lastModifiedBy>
  <cp:revision>18</cp:revision>
  <dcterms:created xsi:type="dcterms:W3CDTF">2026-04-18T15:58:00Z</dcterms:created>
  <dcterms:modified xsi:type="dcterms:W3CDTF">2026-04-22T07:20:00Z</dcterms:modified>
</cp:coreProperties>
</file>