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F15606" w14:textId="476312F2" w:rsidR="00CE081A" w:rsidRPr="005F1045" w:rsidRDefault="005F1045" w:rsidP="005F1045">
      <w:pPr>
        <w:jc w:val="center"/>
        <w:rPr>
          <w:b/>
        </w:rPr>
      </w:pPr>
      <w:r w:rsidRPr="00AE4FD8">
        <w:rPr>
          <w:b/>
        </w:rPr>
        <w:t>DEEPFAKE VA SUN'IY INTELLEKT VOSITALARI ORQALI SODIR ETILAYOTGAN JINOYATLARGA QARSHI KURASHNING DOLZARB MASALALARI: O'ZBEKISTON KONTEKSTIDA XALQARO TAJRIBA TAHLILI</w:t>
      </w:r>
    </w:p>
    <w:p w14:paraId="60D214FF" w14:textId="30B7602C" w:rsidR="00CE081A" w:rsidRPr="003D622D" w:rsidRDefault="00CE081A" w:rsidP="004C3BC6">
      <w:pPr>
        <w:pStyle w:val="ac"/>
        <w:spacing w:after="0" w:line="240" w:lineRule="auto"/>
        <w:ind w:left="0" w:firstLine="0"/>
        <w:jc w:val="right"/>
        <w:rPr>
          <w:rFonts w:ascii="Times New Roman" w:hAnsi="Times New Roman" w:cs="Times New Roman"/>
          <w:i/>
          <w:iCs/>
          <w:sz w:val="28"/>
          <w:szCs w:val="28"/>
          <w:lang w:val="ru-RU"/>
        </w:rPr>
      </w:pPr>
      <w:r w:rsidRPr="00DC1119">
        <w:rPr>
          <w:rFonts w:ascii="Times New Roman" w:hAnsi="Times New Roman" w:cs="Times New Roman"/>
          <w:bCs/>
          <w:iCs/>
          <w:sz w:val="28"/>
          <w:szCs w:val="28"/>
          <w:lang w:val="en-US"/>
        </w:rPr>
        <w:t>Xolliyeva</w:t>
      </w:r>
      <w:r w:rsidRPr="003D622D">
        <w:rPr>
          <w:rFonts w:ascii="Times New Roman" w:hAnsi="Times New Roman" w:cs="Times New Roman"/>
          <w:bCs/>
          <w:iCs/>
          <w:sz w:val="28"/>
          <w:szCs w:val="28"/>
          <w:lang w:val="ru-RU"/>
        </w:rPr>
        <w:t xml:space="preserve"> </w:t>
      </w:r>
      <w:r w:rsidRPr="00DC1119">
        <w:rPr>
          <w:rFonts w:ascii="Times New Roman" w:hAnsi="Times New Roman" w:cs="Times New Roman"/>
          <w:bCs/>
          <w:iCs/>
          <w:sz w:val="28"/>
          <w:szCs w:val="28"/>
          <w:lang w:val="en-US"/>
        </w:rPr>
        <w:t>Nilufar</w:t>
      </w:r>
      <w:r w:rsidRPr="003D622D">
        <w:rPr>
          <w:rFonts w:ascii="Times New Roman" w:hAnsi="Times New Roman" w:cs="Times New Roman"/>
          <w:bCs/>
          <w:iCs/>
          <w:sz w:val="28"/>
          <w:szCs w:val="28"/>
          <w:lang w:val="ru-RU"/>
        </w:rPr>
        <w:t xml:space="preserve"> </w:t>
      </w:r>
      <w:r w:rsidRPr="00DC1119">
        <w:rPr>
          <w:rFonts w:ascii="Times New Roman" w:hAnsi="Times New Roman" w:cs="Times New Roman"/>
          <w:bCs/>
          <w:iCs/>
          <w:sz w:val="28"/>
          <w:szCs w:val="28"/>
          <w:lang w:val="en-US"/>
        </w:rPr>
        <w:t>Otabek</w:t>
      </w:r>
      <w:r w:rsidRPr="003D622D">
        <w:rPr>
          <w:rFonts w:ascii="Times New Roman" w:hAnsi="Times New Roman" w:cs="Times New Roman"/>
          <w:bCs/>
          <w:iCs/>
          <w:sz w:val="28"/>
          <w:szCs w:val="28"/>
          <w:lang w:val="ru-RU"/>
        </w:rPr>
        <w:t xml:space="preserve"> </w:t>
      </w:r>
      <w:r w:rsidRPr="00DC1119">
        <w:rPr>
          <w:rFonts w:ascii="Times New Roman" w:hAnsi="Times New Roman" w:cs="Times New Roman"/>
          <w:bCs/>
          <w:iCs/>
          <w:sz w:val="28"/>
          <w:szCs w:val="28"/>
          <w:lang w:val="en-US"/>
        </w:rPr>
        <w:t>qizi</w:t>
      </w:r>
      <w:r w:rsidRPr="003D622D">
        <w:rPr>
          <w:rFonts w:ascii="Times New Roman" w:hAnsi="Times New Roman" w:cs="Times New Roman"/>
          <w:i/>
          <w:iCs/>
          <w:sz w:val="28"/>
          <w:szCs w:val="28"/>
          <w:lang w:val="ru-RU"/>
        </w:rPr>
        <w:t>,</w:t>
      </w:r>
    </w:p>
    <w:p w14:paraId="767C58F8" w14:textId="4159391D" w:rsidR="00CE081A" w:rsidRPr="003D622D" w:rsidRDefault="0027520B" w:rsidP="004C3BC6">
      <w:pPr>
        <w:pStyle w:val="ac"/>
        <w:wordWrap w:val="0"/>
        <w:spacing w:after="0" w:line="240" w:lineRule="auto"/>
        <w:ind w:left="0" w:firstLine="0"/>
        <w:jc w:val="right"/>
        <w:rPr>
          <w:rFonts w:ascii="Times New Roman" w:hAnsi="Times New Roman" w:cs="Times New Roman"/>
          <w:iCs/>
          <w:spacing w:val="-8"/>
          <w:sz w:val="28"/>
          <w:szCs w:val="28"/>
          <w:lang w:val="ru-RU"/>
        </w:rPr>
      </w:pPr>
      <w:r w:rsidRPr="00DC1119">
        <w:rPr>
          <w:rFonts w:ascii="Times New Roman" w:hAnsi="Times New Roman" w:cs="Times New Roman"/>
          <w:iCs/>
          <w:spacing w:val="-8"/>
          <w:sz w:val="28"/>
          <w:szCs w:val="28"/>
          <w:lang w:val="en-US"/>
        </w:rPr>
        <w:t>O</w:t>
      </w:r>
      <w:r w:rsidRPr="003D622D">
        <w:rPr>
          <w:rFonts w:ascii="Times New Roman" w:hAnsi="Times New Roman" w:cs="Times New Roman"/>
          <w:iCs/>
          <w:spacing w:val="-8"/>
          <w:sz w:val="28"/>
          <w:szCs w:val="28"/>
          <w:lang w:val="ru-RU"/>
        </w:rPr>
        <w:t>‘</w:t>
      </w:r>
      <w:r w:rsidR="00CE081A" w:rsidRPr="00DC1119">
        <w:rPr>
          <w:rFonts w:ascii="Times New Roman" w:hAnsi="Times New Roman" w:cs="Times New Roman"/>
          <w:iCs/>
          <w:spacing w:val="-8"/>
          <w:sz w:val="28"/>
          <w:szCs w:val="28"/>
          <w:lang w:val="en-US"/>
        </w:rPr>
        <w:t>zbekiston</w:t>
      </w:r>
      <w:r w:rsidR="00CE081A" w:rsidRPr="003D622D">
        <w:rPr>
          <w:rFonts w:ascii="Times New Roman" w:hAnsi="Times New Roman" w:cs="Times New Roman"/>
          <w:iCs/>
          <w:spacing w:val="-8"/>
          <w:sz w:val="28"/>
          <w:szCs w:val="28"/>
          <w:lang w:val="ru-RU"/>
        </w:rPr>
        <w:t xml:space="preserve"> </w:t>
      </w:r>
      <w:r w:rsidR="00CE081A" w:rsidRPr="00DC1119">
        <w:rPr>
          <w:rFonts w:ascii="Times New Roman" w:hAnsi="Times New Roman" w:cs="Times New Roman"/>
          <w:iCs/>
          <w:spacing w:val="-8"/>
          <w:sz w:val="28"/>
          <w:szCs w:val="28"/>
          <w:lang w:val="en-US"/>
        </w:rPr>
        <w:t>Respublikasi</w:t>
      </w:r>
      <w:r w:rsidR="00CE081A" w:rsidRPr="003D622D">
        <w:rPr>
          <w:rFonts w:ascii="Times New Roman" w:hAnsi="Times New Roman" w:cs="Times New Roman"/>
          <w:iCs/>
          <w:spacing w:val="-8"/>
          <w:sz w:val="28"/>
          <w:szCs w:val="28"/>
          <w:lang w:val="ru-RU"/>
        </w:rPr>
        <w:t xml:space="preserve"> </w:t>
      </w:r>
      <w:r w:rsidR="00CE081A" w:rsidRPr="00DC1119">
        <w:rPr>
          <w:rFonts w:ascii="Times New Roman" w:hAnsi="Times New Roman" w:cs="Times New Roman"/>
          <w:iCs/>
          <w:spacing w:val="-8"/>
          <w:sz w:val="28"/>
          <w:szCs w:val="28"/>
          <w:lang w:val="en-US"/>
        </w:rPr>
        <w:t>Huquqni</w:t>
      </w:r>
      <w:r w:rsidR="00CE081A" w:rsidRPr="003D622D">
        <w:rPr>
          <w:rFonts w:ascii="Times New Roman" w:hAnsi="Times New Roman" w:cs="Times New Roman"/>
          <w:iCs/>
          <w:spacing w:val="-8"/>
          <w:sz w:val="28"/>
          <w:szCs w:val="28"/>
          <w:lang w:val="ru-RU"/>
        </w:rPr>
        <w:t xml:space="preserve"> </w:t>
      </w:r>
      <w:r w:rsidR="00CE081A" w:rsidRPr="00DC1119">
        <w:rPr>
          <w:rFonts w:ascii="Times New Roman" w:hAnsi="Times New Roman" w:cs="Times New Roman"/>
          <w:iCs/>
          <w:spacing w:val="-8"/>
          <w:sz w:val="28"/>
          <w:szCs w:val="28"/>
          <w:lang w:val="en-US"/>
        </w:rPr>
        <w:t>muhofaza</w:t>
      </w:r>
      <w:r w:rsidR="00CE081A" w:rsidRPr="003D622D">
        <w:rPr>
          <w:rFonts w:ascii="Times New Roman" w:hAnsi="Times New Roman" w:cs="Times New Roman"/>
          <w:iCs/>
          <w:spacing w:val="-8"/>
          <w:sz w:val="28"/>
          <w:szCs w:val="28"/>
          <w:lang w:val="ru-RU"/>
        </w:rPr>
        <w:t xml:space="preserve"> </w:t>
      </w:r>
      <w:r w:rsidR="00CE081A" w:rsidRPr="00DC1119">
        <w:rPr>
          <w:rFonts w:ascii="Times New Roman" w:hAnsi="Times New Roman" w:cs="Times New Roman"/>
          <w:iCs/>
          <w:spacing w:val="-8"/>
          <w:sz w:val="28"/>
          <w:szCs w:val="28"/>
          <w:lang w:val="en-US"/>
        </w:rPr>
        <w:t>qilish</w:t>
      </w:r>
      <w:r w:rsidR="00CE081A" w:rsidRPr="003D622D">
        <w:rPr>
          <w:rFonts w:ascii="Times New Roman" w:hAnsi="Times New Roman" w:cs="Times New Roman"/>
          <w:iCs/>
          <w:spacing w:val="-8"/>
          <w:sz w:val="28"/>
          <w:szCs w:val="28"/>
          <w:lang w:val="ru-RU"/>
        </w:rPr>
        <w:t xml:space="preserve"> </w:t>
      </w:r>
      <w:r w:rsidR="00CE081A" w:rsidRPr="00DC1119">
        <w:rPr>
          <w:rFonts w:ascii="Times New Roman" w:hAnsi="Times New Roman" w:cs="Times New Roman"/>
          <w:iCs/>
          <w:spacing w:val="-8"/>
          <w:sz w:val="28"/>
          <w:szCs w:val="28"/>
          <w:lang w:val="en-US"/>
        </w:rPr>
        <w:t>akademiyasi</w:t>
      </w:r>
    </w:p>
    <w:p w14:paraId="6CDA3291" w14:textId="41054A0F" w:rsidR="003D622D" w:rsidRDefault="0027520B" w:rsidP="003D622D">
      <w:pPr>
        <w:pStyle w:val="ac"/>
        <w:wordWrap w:val="0"/>
        <w:spacing w:after="0" w:line="240" w:lineRule="auto"/>
        <w:ind w:left="0" w:firstLine="0"/>
        <w:jc w:val="right"/>
        <w:rPr>
          <w:rFonts w:ascii="Times New Roman" w:hAnsi="Times New Roman" w:cs="Times New Roman"/>
          <w:iCs/>
          <w:spacing w:val="-8"/>
          <w:sz w:val="28"/>
          <w:szCs w:val="28"/>
          <w:lang w:val="en-US"/>
        </w:rPr>
      </w:pPr>
      <w:proofErr w:type="gramStart"/>
      <w:r w:rsidRPr="00DC1119">
        <w:rPr>
          <w:rFonts w:ascii="Times New Roman" w:hAnsi="Times New Roman" w:cs="Times New Roman"/>
          <w:iCs/>
          <w:spacing w:val="-8"/>
          <w:sz w:val="28"/>
          <w:szCs w:val="28"/>
          <w:lang w:val="en-US"/>
        </w:rPr>
        <w:t>magistratura</w:t>
      </w:r>
      <w:proofErr w:type="gramEnd"/>
      <w:r w:rsidRPr="00DC1119">
        <w:rPr>
          <w:rFonts w:ascii="Times New Roman" w:hAnsi="Times New Roman" w:cs="Times New Roman"/>
          <w:iCs/>
          <w:spacing w:val="-8"/>
          <w:sz w:val="28"/>
          <w:szCs w:val="28"/>
          <w:lang w:val="en-US"/>
        </w:rPr>
        <w:t xml:space="preserve"> tinglovchisi</w:t>
      </w:r>
    </w:p>
    <w:p w14:paraId="5456D0E4" w14:textId="07DE0E60" w:rsidR="007A1EB4" w:rsidRPr="00DC1119" w:rsidRDefault="0027520B" w:rsidP="004C3BC6">
      <w:pPr>
        <w:pStyle w:val="ac"/>
        <w:wordWrap w:val="0"/>
        <w:spacing w:after="0" w:line="240" w:lineRule="auto"/>
        <w:ind w:left="0" w:firstLine="0"/>
        <w:jc w:val="right"/>
        <w:rPr>
          <w:rFonts w:ascii="Times New Roman" w:hAnsi="Times New Roman" w:cs="Times New Roman"/>
          <w:i/>
          <w:iCs/>
          <w:spacing w:val="-8"/>
          <w:sz w:val="28"/>
          <w:szCs w:val="28"/>
          <w:lang w:val="en-US"/>
        </w:rPr>
      </w:pPr>
      <w:r w:rsidRPr="00DC1119">
        <w:rPr>
          <w:rFonts w:ascii="Times New Roman" w:hAnsi="Times New Roman" w:cs="Times New Roman"/>
          <w:iCs/>
          <w:spacing w:val="-8"/>
          <w:sz w:val="28"/>
          <w:szCs w:val="28"/>
          <w:lang w:val="en-US"/>
        </w:rPr>
        <w:t>E-mail</w:t>
      </w:r>
      <w:r w:rsidRPr="00DC1119">
        <w:rPr>
          <w:rFonts w:ascii="Times New Roman" w:hAnsi="Times New Roman" w:cs="Times New Roman"/>
          <w:i/>
          <w:iCs/>
          <w:spacing w:val="-8"/>
          <w:sz w:val="28"/>
          <w:szCs w:val="28"/>
          <w:lang w:val="en-US"/>
        </w:rPr>
        <w:t>:</w:t>
      </w:r>
      <w:r w:rsidR="00CE081A" w:rsidRPr="00DC1119">
        <w:rPr>
          <w:rFonts w:ascii="Times New Roman" w:hAnsi="Times New Roman" w:cs="Times New Roman"/>
          <w:i/>
          <w:iCs/>
          <w:spacing w:val="-8"/>
          <w:sz w:val="28"/>
          <w:szCs w:val="28"/>
          <w:lang w:val="en-US"/>
        </w:rPr>
        <w:t xml:space="preserve"> khollievalily@gmail.com</w:t>
      </w:r>
      <w:r w:rsidR="00E63815" w:rsidRPr="00DC1119">
        <w:rPr>
          <w:rFonts w:ascii="Times New Roman" w:hAnsi="Times New Roman" w:cs="Times New Roman"/>
          <w:i/>
          <w:iCs/>
          <w:spacing w:val="-8"/>
          <w:sz w:val="28"/>
          <w:szCs w:val="28"/>
          <w:lang w:val="en-US"/>
        </w:rPr>
        <w:t xml:space="preserve"> </w:t>
      </w:r>
    </w:p>
    <w:p w14:paraId="4C3A047F" w14:textId="773AC170" w:rsidR="00E63815" w:rsidRPr="00DC1119" w:rsidRDefault="00E63815" w:rsidP="004C3BC6">
      <w:pPr>
        <w:pStyle w:val="ac"/>
        <w:wordWrap w:val="0"/>
        <w:spacing w:after="0" w:line="240" w:lineRule="auto"/>
        <w:ind w:left="0" w:firstLine="0"/>
        <w:jc w:val="right"/>
        <w:rPr>
          <w:rFonts w:ascii="Times New Roman" w:hAnsi="Times New Roman" w:cs="Times New Roman"/>
          <w:i/>
          <w:iCs/>
          <w:sz w:val="28"/>
          <w:szCs w:val="28"/>
          <w:lang w:val="en-US"/>
        </w:rPr>
      </w:pPr>
      <w:r w:rsidRPr="00DC1119">
        <w:rPr>
          <w:rFonts w:ascii="Times New Roman" w:hAnsi="Times New Roman" w:cs="Times New Roman"/>
          <w:iCs/>
          <w:spacing w:val="-8"/>
          <w:sz w:val="28"/>
          <w:szCs w:val="28"/>
          <w:lang w:val="en-US"/>
        </w:rPr>
        <w:t>Telefon:</w:t>
      </w:r>
      <w:r w:rsidRPr="00DC1119">
        <w:rPr>
          <w:rFonts w:ascii="Times New Roman" w:hAnsi="Times New Roman" w:cs="Times New Roman"/>
          <w:i/>
          <w:iCs/>
          <w:spacing w:val="-8"/>
          <w:sz w:val="28"/>
          <w:szCs w:val="28"/>
          <w:lang w:val="en-US"/>
        </w:rPr>
        <w:t xml:space="preserve"> +998917111232</w:t>
      </w:r>
    </w:p>
    <w:p w14:paraId="7594B92F" w14:textId="188F55BA" w:rsidR="00CE081A" w:rsidRPr="00CE081A" w:rsidRDefault="00CE081A" w:rsidP="0027520B">
      <w:pPr>
        <w:spacing w:after="0" w:line="360" w:lineRule="auto"/>
        <w:ind w:firstLine="709"/>
        <w:jc w:val="center"/>
        <w:rPr>
          <w:rFonts w:cs="Times New Roman"/>
          <w:szCs w:val="28"/>
          <w:lang w:val="en-US"/>
        </w:rPr>
      </w:pPr>
      <w:r w:rsidRPr="00CE081A">
        <w:rPr>
          <w:rFonts w:cs="Times New Roman"/>
          <w:b/>
          <w:bCs/>
          <w:szCs w:val="28"/>
          <w:lang w:val="en-US"/>
        </w:rPr>
        <w:t>Abstract</w:t>
      </w:r>
    </w:p>
    <w:p w14:paraId="0C7617EA" w14:textId="27AAFA66" w:rsidR="00E63815" w:rsidRPr="00DC1119" w:rsidRDefault="006369CC" w:rsidP="00E63815">
      <w:pPr>
        <w:spacing w:after="0" w:line="360" w:lineRule="auto"/>
        <w:ind w:firstLine="709"/>
        <w:jc w:val="both"/>
        <w:rPr>
          <w:rFonts w:cs="Times New Roman"/>
          <w:szCs w:val="28"/>
          <w:lang w:val="en-US"/>
        </w:rPr>
      </w:pPr>
      <w:r w:rsidRPr="00DC1119">
        <w:rPr>
          <w:rStyle w:val="ng-star-inserted"/>
          <w:rFonts w:ascii="Google Sans Text" w:hAnsi="Google Sans Text"/>
          <w:color w:val="303030"/>
          <w:shd w:val="clear" w:color="auto" w:fill="FFFFFF"/>
          <w:lang w:val="en-US"/>
        </w:rPr>
        <w:t xml:space="preserve">This article analyzes the exponential growth of cybercrimes committed via artificial intelligence and deepfake technologies in Uzbekistan, highlighting a </w:t>
      </w:r>
      <w:r w:rsidRPr="00DC1119">
        <w:rPr>
          <w:rFonts w:ascii="Google Sans Text" w:hAnsi="Google Sans Text"/>
          <w:bCs/>
          <w:color w:val="303030"/>
          <w:shd w:val="clear" w:color="auto" w:fill="FFFFFF"/>
          <w:lang w:val="en-US"/>
        </w:rPr>
        <w:t>214% surge</w:t>
      </w:r>
      <w:r w:rsidRPr="00DC1119">
        <w:rPr>
          <w:rStyle w:val="ng-star-inserted"/>
          <w:rFonts w:ascii="Google Sans Text" w:hAnsi="Google Sans Text"/>
          <w:color w:val="303030"/>
          <w:shd w:val="clear" w:color="auto" w:fill="FFFFFF"/>
          <w:lang w:val="en-US"/>
        </w:rPr>
        <w:t xml:space="preserve"> in cases between 2023 and 2025. The study demonstrates that </w:t>
      </w:r>
      <w:r w:rsidR="00367249" w:rsidRPr="00DC1119">
        <w:rPr>
          <w:rFonts w:ascii="Google Sans Text" w:hAnsi="Google Sans Text"/>
          <w:bCs/>
          <w:color w:val="303030"/>
          <w:shd w:val="clear" w:color="auto" w:fill="FFFFFF"/>
          <w:lang w:val="en-US"/>
        </w:rPr>
        <w:t>Article 278</w:t>
      </w:r>
      <w:r w:rsidR="00367249" w:rsidRPr="00DC1119">
        <w:rPr>
          <w:rFonts w:ascii="Google Sans Text" w:hAnsi="Google Sans Text"/>
          <w:bCs/>
          <w:color w:val="303030"/>
          <w:shd w:val="clear" w:color="auto" w:fill="FFFFFF"/>
          <w:vertAlign w:val="superscript"/>
          <w:lang w:val="en-US"/>
        </w:rPr>
        <w:t>1</w:t>
      </w:r>
      <w:r w:rsidRPr="00DC1119">
        <w:rPr>
          <w:rStyle w:val="ng-star-inserted"/>
          <w:rFonts w:ascii="Google Sans Text" w:hAnsi="Google Sans Text"/>
          <w:color w:val="303030"/>
          <w:shd w:val="clear" w:color="auto" w:fill="FFFFFF"/>
          <w:lang w:val="en-US"/>
        </w:rPr>
        <w:t xml:space="preserve"> of the current Criminal Code is inadequate for addressing these threats, as it focuses on "unauthorized access," whereas deepfakes are generated using open-source data. Empirical analysis of 28 cybercrime cases reveals that </w:t>
      </w:r>
      <w:r w:rsidRPr="00DC1119">
        <w:rPr>
          <w:rFonts w:ascii="Google Sans Text" w:hAnsi="Google Sans Text"/>
          <w:bCs/>
          <w:color w:val="303030"/>
          <w:shd w:val="clear" w:color="auto" w:fill="FFFFFF"/>
          <w:lang w:val="en-US"/>
        </w:rPr>
        <w:t>over 71</w:t>
      </w:r>
      <w:r w:rsidR="00367249" w:rsidRPr="00DC1119">
        <w:rPr>
          <w:rFonts w:ascii="Google Sans Text" w:hAnsi="Google Sans Text"/>
          <w:bCs/>
          <w:color w:val="303030"/>
          <w:shd w:val="clear" w:color="auto" w:fill="FFFFFF"/>
          <w:lang w:val="en-US"/>
        </w:rPr>
        <w:t>.4</w:t>
      </w:r>
      <w:r w:rsidRPr="00DC1119">
        <w:rPr>
          <w:rFonts w:ascii="Google Sans Text" w:hAnsi="Google Sans Text"/>
          <w:bCs/>
          <w:color w:val="303030"/>
          <w:shd w:val="clear" w:color="auto" w:fill="FFFFFF"/>
          <w:lang w:val="en-US"/>
        </w:rPr>
        <w:t>%</w:t>
      </w:r>
      <w:r w:rsidRPr="00DC1119">
        <w:rPr>
          <w:rStyle w:val="ng-star-inserted"/>
          <w:rFonts w:ascii="Google Sans Text" w:hAnsi="Google Sans Text"/>
          <w:color w:val="303030"/>
          <w:shd w:val="clear" w:color="auto" w:fill="FFFFFF"/>
          <w:lang w:val="en-US"/>
        </w:rPr>
        <w:t xml:space="preserve"> </w:t>
      </w:r>
      <w:proofErr w:type="gramStart"/>
      <w:r w:rsidRPr="00DC1119">
        <w:rPr>
          <w:rStyle w:val="ng-star-inserted"/>
          <w:rFonts w:ascii="Google Sans Text" w:hAnsi="Google Sans Text"/>
          <w:color w:val="303030"/>
          <w:shd w:val="clear" w:color="auto" w:fill="FFFFFF"/>
          <w:lang w:val="en-US"/>
        </w:rPr>
        <w:t>were terminated</w:t>
      </w:r>
      <w:proofErr w:type="gramEnd"/>
      <w:r w:rsidRPr="00DC1119">
        <w:rPr>
          <w:rStyle w:val="ng-star-inserted"/>
          <w:rFonts w:ascii="Google Sans Text" w:hAnsi="Google Sans Text"/>
          <w:color w:val="303030"/>
          <w:shd w:val="clear" w:color="auto" w:fill="FFFFFF"/>
          <w:lang w:val="en-US"/>
        </w:rPr>
        <w:t xml:space="preserve"> due to the "absence of corpus delicti". Drawing on international legal models, the paper proposes the introduction of a dedicated article into the Criminal Code for synthetic content creation, the integration of digital evidence verification (SHA-256 hash values) into Article 109 of the Criminal Procedure Code, and the launch of a national </w:t>
      </w:r>
      <w:r w:rsidRPr="00DC1119">
        <w:rPr>
          <w:rFonts w:ascii="Google Sans Text" w:hAnsi="Google Sans Text"/>
          <w:bCs/>
          <w:color w:val="303030"/>
          <w:shd w:val="clear" w:color="auto" w:fill="FFFFFF"/>
          <w:lang w:val="en-US"/>
        </w:rPr>
        <w:t>“Deepfake Monitoring”</w:t>
      </w:r>
      <w:r w:rsidRPr="00DC1119">
        <w:rPr>
          <w:rStyle w:val="ng-star-inserted"/>
          <w:rFonts w:ascii="Google Sans Text" w:hAnsi="Google Sans Text"/>
          <w:color w:val="303030"/>
          <w:shd w:val="clear" w:color="auto" w:fill="FFFFFF"/>
          <w:lang w:val="en-US"/>
        </w:rPr>
        <w:t xml:space="preserve"> program. These reforms aim to reduce deepfake-related crimes by 70–80%. </w:t>
      </w:r>
      <w:r w:rsidRPr="00DC1119">
        <w:rPr>
          <w:rStyle w:val="ng-star-inserted"/>
          <w:rFonts w:asciiTheme="minorHAnsi" w:hAnsiTheme="minorHAnsi"/>
          <w:color w:val="303030"/>
          <w:shd w:val="clear" w:color="auto" w:fill="FFFFFF"/>
          <w:lang w:val="en-US"/>
        </w:rPr>
        <w:t xml:space="preserve"> </w:t>
      </w:r>
    </w:p>
    <w:p w14:paraId="694BACAA" w14:textId="4DAB0916" w:rsidR="00CE081A" w:rsidRPr="00F171B4" w:rsidRDefault="00E63815" w:rsidP="00E63815">
      <w:pPr>
        <w:spacing w:after="0" w:line="360" w:lineRule="auto"/>
        <w:ind w:firstLine="709"/>
        <w:jc w:val="both"/>
        <w:rPr>
          <w:rFonts w:cs="Times New Roman"/>
          <w:szCs w:val="28"/>
          <w:lang w:val="en-US"/>
        </w:rPr>
      </w:pPr>
      <w:r w:rsidRPr="00E63815">
        <w:rPr>
          <w:rFonts w:cs="Times New Roman"/>
          <w:b/>
          <w:bCs/>
          <w:szCs w:val="28"/>
          <w:lang w:val="en-US"/>
        </w:rPr>
        <w:t>Keywords:</w:t>
      </w:r>
      <w:r w:rsidRPr="00E63815">
        <w:rPr>
          <w:rFonts w:cs="Times New Roman"/>
          <w:szCs w:val="28"/>
          <w:lang w:val="en-US"/>
        </w:rPr>
        <w:t xml:space="preserve"> </w:t>
      </w:r>
      <w:r w:rsidR="00F171B4">
        <w:rPr>
          <w:rFonts w:ascii="Google Sans Text" w:hAnsi="Google Sans Text"/>
          <w:color w:val="303030"/>
          <w:shd w:val="clear" w:color="auto" w:fill="FFFFFF"/>
          <w:lang w:val="en-US"/>
        </w:rPr>
        <w:t>D</w:t>
      </w:r>
      <w:r w:rsidR="00F171B4" w:rsidRPr="00F171B4">
        <w:rPr>
          <w:rFonts w:ascii="Google Sans Text" w:hAnsi="Google Sans Text"/>
          <w:color w:val="303030"/>
          <w:shd w:val="clear" w:color="auto" w:fill="FFFFFF"/>
          <w:lang w:val="en-US"/>
        </w:rPr>
        <w:t xml:space="preserve">eepfake, artificial intelligence, cybercrime, criminalization, comparative law, </w:t>
      </w:r>
      <w:r w:rsidR="006369CC" w:rsidRPr="006369CC">
        <w:rPr>
          <w:rFonts w:ascii="Google Sans Text" w:hAnsi="Google Sans Text"/>
          <w:color w:val="303030"/>
          <w:shd w:val="clear" w:color="auto" w:fill="FFFFFF"/>
          <w:lang w:val="en-US"/>
        </w:rPr>
        <w:t>SHA-256</w:t>
      </w:r>
      <w:r w:rsidR="006369CC">
        <w:rPr>
          <w:rFonts w:asciiTheme="minorHAnsi" w:hAnsiTheme="minorHAnsi"/>
          <w:color w:val="303030"/>
          <w:shd w:val="clear" w:color="auto" w:fill="FFFFFF"/>
          <w:lang w:val="en-US"/>
        </w:rPr>
        <w:t xml:space="preserve">, </w:t>
      </w:r>
      <w:r w:rsidR="00F171B4" w:rsidRPr="00F171B4">
        <w:rPr>
          <w:rFonts w:ascii="Google Sans Text" w:hAnsi="Google Sans Text"/>
          <w:color w:val="303030"/>
          <w:shd w:val="clear" w:color="auto" w:fill="FFFFFF"/>
          <w:lang w:val="en-US"/>
        </w:rPr>
        <w:t>digital evidence</w:t>
      </w:r>
      <w:r w:rsidR="00F171B4">
        <w:rPr>
          <w:rFonts w:ascii="Google Sans Text" w:hAnsi="Google Sans Text"/>
          <w:color w:val="303030"/>
          <w:shd w:val="clear" w:color="auto" w:fill="FFFFFF"/>
          <w:lang w:val="en-US"/>
        </w:rPr>
        <w:t>.</w:t>
      </w:r>
    </w:p>
    <w:p w14:paraId="748ABC6B" w14:textId="7404700E" w:rsidR="00CE081A" w:rsidRPr="00CE081A" w:rsidRDefault="007A1EB4" w:rsidP="0027520B">
      <w:pPr>
        <w:spacing w:after="0" w:line="360" w:lineRule="auto"/>
        <w:ind w:firstLine="709"/>
        <w:jc w:val="center"/>
        <w:rPr>
          <w:rFonts w:cs="Times New Roman"/>
          <w:szCs w:val="28"/>
          <w:lang w:val="en-US"/>
        </w:rPr>
      </w:pPr>
      <w:r w:rsidRPr="00CE081A">
        <w:rPr>
          <w:rFonts w:cs="Times New Roman"/>
          <w:b/>
          <w:bCs/>
          <w:szCs w:val="28"/>
          <w:lang w:val="en-US"/>
        </w:rPr>
        <w:t>Annotatsiya</w:t>
      </w:r>
    </w:p>
    <w:p w14:paraId="134DAD69" w14:textId="31A8F251" w:rsidR="00E63815" w:rsidRPr="00DC1119" w:rsidRDefault="006369CC" w:rsidP="00E63815">
      <w:pPr>
        <w:spacing w:after="0" w:line="360" w:lineRule="auto"/>
        <w:ind w:firstLine="709"/>
        <w:jc w:val="both"/>
        <w:rPr>
          <w:rFonts w:cs="Times New Roman"/>
          <w:szCs w:val="28"/>
          <w:lang w:val="en-US"/>
        </w:rPr>
      </w:pPr>
      <w:r w:rsidRPr="00DC1119">
        <w:rPr>
          <w:rStyle w:val="ng-star-inserted"/>
          <w:rFonts w:ascii="Google Sans Text" w:hAnsi="Google Sans Text"/>
          <w:color w:val="303030"/>
          <w:shd w:val="clear" w:color="auto" w:fill="FFFFFF"/>
          <w:lang w:val="en-US"/>
        </w:rPr>
        <w:t xml:space="preserve">Ushbu maqolada O‘zbekistonda sun’iy intellekt va deepfake texnologiyalari orqali sodir etilayotgan kiberjinoyatlarning keskin o‘sishi (2023–2025-yillarda 214 % o‘sish) </w:t>
      </w:r>
      <w:proofErr w:type="gramStart"/>
      <w:r w:rsidRPr="00DC1119">
        <w:rPr>
          <w:rStyle w:val="ng-star-inserted"/>
          <w:rFonts w:ascii="Google Sans Text" w:hAnsi="Google Sans Text"/>
          <w:color w:val="303030"/>
          <w:shd w:val="clear" w:color="auto" w:fill="FFFFFF"/>
          <w:lang w:val="en-US"/>
        </w:rPr>
        <w:t>va</w:t>
      </w:r>
      <w:proofErr w:type="gramEnd"/>
      <w:r w:rsidRPr="00DC1119">
        <w:rPr>
          <w:rStyle w:val="ng-star-inserted"/>
          <w:rFonts w:ascii="Google Sans Text" w:hAnsi="Google Sans Text"/>
          <w:color w:val="303030"/>
          <w:shd w:val="clear" w:color="auto" w:fill="FFFFFF"/>
          <w:lang w:val="en-US"/>
        </w:rPr>
        <w:t xml:space="preserve"> ularni jazolashdagi huquqiy muammolar tahlil qilinadi. Amaldagi Jinoyat kodeksining </w:t>
      </w:r>
      <w:r w:rsidR="00367249" w:rsidRPr="00DC1119">
        <w:rPr>
          <w:rFonts w:ascii="Google Sans Text" w:hAnsi="Google Sans Text"/>
          <w:bCs/>
          <w:color w:val="303030"/>
          <w:shd w:val="clear" w:color="auto" w:fill="FFFFFF"/>
          <w:lang w:val="en-US"/>
        </w:rPr>
        <w:t>278</w:t>
      </w:r>
      <w:r w:rsidR="00367249" w:rsidRPr="00DC1119">
        <w:rPr>
          <w:rFonts w:ascii="Google Sans Text" w:hAnsi="Google Sans Text"/>
          <w:bCs/>
          <w:color w:val="303030"/>
          <w:shd w:val="clear" w:color="auto" w:fill="FFFFFF"/>
          <w:vertAlign w:val="superscript"/>
          <w:lang w:val="en-US"/>
        </w:rPr>
        <w:t>1</w:t>
      </w:r>
      <w:r w:rsidRPr="00DC1119">
        <w:rPr>
          <w:rFonts w:ascii="Google Sans Text" w:hAnsi="Google Sans Text"/>
          <w:bCs/>
          <w:color w:val="303030"/>
          <w:shd w:val="clear" w:color="auto" w:fill="FFFFFF"/>
          <w:lang w:val="en-US"/>
        </w:rPr>
        <w:t>-moddasi</w:t>
      </w:r>
      <w:r w:rsidRPr="00DC1119">
        <w:rPr>
          <w:rStyle w:val="ng-star-inserted"/>
          <w:rFonts w:ascii="Google Sans Text" w:hAnsi="Google Sans Text"/>
          <w:color w:val="303030"/>
          <w:shd w:val="clear" w:color="auto" w:fill="FFFFFF"/>
          <w:lang w:val="en-US"/>
        </w:rPr>
        <w:t xml:space="preserve"> faqat "tizimga noqonuniy kirish" tamoyiliga tayanib, ochiq manbalar asosida yaratilgan </w:t>
      </w:r>
      <w:r w:rsidR="003D622D">
        <w:rPr>
          <w:rStyle w:val="ng-star-inserted"/>
          <w:rFonts w:ascii="Google Sans Text" w:hAnsi="Google Sans Text"/>
          <w:color w:val="303030"/>
          <w:shd w:val="clear" w:color="auto" w:fill="FFFFFF"/>
          <w:lang w:val="en-US"/>
        </w:rPr>
        <w:t>generativ sun’iy intellekt mahsuli bo’lgan</w:t>
      </w:r>
      <w:r w:rsidRPr="00DC1119">
        <w:rPr>
          <w:rStyle w:val="ng-star-inserted"/>
          <w:rFonts w:ascii="Google Sans Text" w:hAnsi="Google Sans Text"/>
          <w:color w:val="303030"/>
          <w:shd w:val="clear" w:color="auto" w:fill="FFFFFF"/>
          <w:lang w:val="en-US"/>
        </w:rPr>
        <w:t xml:space="preserve"> kontentni qamrab ololmasligi isbotlangan. Empirik tadqiqot natijalari deepfake bilan bog‘liq ishlarning </w:t>
      </w:r>
      <w:r w:rsidRPr="00DC1119">
        <w:rPr>
          <w:rFonts w:ascii="Google Sans Text" w:hAnsi="Google Sans Text"/>
          <w:bCs/>
          <w:color w:val="303030"/>
          <w:shd w:val="clear" w:color="auto" w:fill="FFFFFF"/>
          <w:lang w:val="en-US"/>
        </w:rPr>
        <w:t>71.</w:t>
      </w:r>
      <w:r w:rsidR="00367249" w:rsidRPr="00DC1119">
        <w:rPr>
          <w:rFonts w:ascii="Google Sans Text" w:hAnsi="Google Sans Text"/>
          <w:bCs/>
          <w:color w:val="303030"/>
          <w:shd w:val="clear" w:color="auto" w:fill="FFFFFF"/>
          <w:lang w:val="en-US"/>
        </w:rPr>
        <w:t>4</w:t>
      </w:r>
      <w:r w:rsidRPr="00DC1119">
        <w:rPr>
          <w:rFonts w:ascii="Google Sans Text" w:hAnsi="Google Sans Text"/>
          <w:bCs/>
          <w:color w:val="303030"/>
          <w:shd w:val="clear" w:color="auto" w:fill="FFFFFF"/>
          <w:lang w:val="en-US"/>
        </w:rPr>
        <w:t>% i</w:t>
      </w:r>
      <w:r w:rsidRPr="00DC1119">
        <w:rPr>
          <w:rStyle w:val="ng-star-inserted"/>
          <w:rFonts w:ascii="Google Sans Text" w:hAnsi="Google Sans Text"/>
          <w:color w:val="303030"/>
          <w:shd w:val="clear" w:color="auto" w:fill="FFFFFF"/>
          <w:lang w:val="en-US"/>
        </w:rPr>
        <w:t xml:space="preserve"> "jinoyat tarkibi yo‘qligi" sababli to‘xtatilganini ko‘rsatdi. Xalqaro tajriba tahlili asosida JKga </w:t>
      </w:r>
      <w:r w:rsidR="003D622D">
        <w:rPr>
          <w:rStyle w:val="ng-star-inserted"/>
          <w:rFonts w:ascii="Google Sans Text" w:hAnsi="Google Sans Text"/>
          <w:color w:val="303030"/>
          <w:shd w:val="clear" w:color="auto" w:fill="FFFFFF"/>
          <w:lang w:val="en-US"/>
        </w:rPr>
        <w:t xml:space="preserve">generativ sun’iy </w:t>
      </w:r>
      <w:r w:rsidR="003D622D">
        <w:rPr>
          <w:rStyle w:val="ng-star-inserted"/>
          <w:rFonts w:ascii="Google Sans Text" w:hAnsi="Google Sans Text"/>
          <w:color w:val="303030"/>
          <w:shd w:val="clear" w:color="auto" w:fill="FFFFFF"/>
          <w:lang w:val="en-US"/>
        </w:rPr>
        <w:lastRenderedPageBreak/>
        <w:t>intellekt mahsuli bo’lgan</w:t>
      </w:r>
      <w:r w:rsidRPr="00DC1119">
        <w:rPr>
          <w:rStyle w:val="ng-star-inserted"/>
          <w:rFonts w:ascii="Google Sans Text" w:hAnsi="Google Sans Text"/>
          <w:color w:val="303030"/>
          <w:shd w:val="clear" w:color="auto" w:fill="FFFFFF"/>
          <w:lang w:val="en-US"/>
        </w:rPr>
        <w:t xml:space="preserve"> axborot yaratganlik uchun alohida modda kiritish, JPK 109-moddasiga raqamli dalillarning hash-qiymatini (SHA-256) tekshirish metodikasini tatbiq etish </w:t>
      </w:r>
      <w:proofErr w:type="gramStart"/>
      <w:r w:rsidRPr="00DC1119">
        <w:rPr>
          <w:rStyle w:val="ng-star-inserted"/>
          <w:rFonts w:ascii="Google Sans Text" w:hAnsi="Google Sans Text"/>
          <w:color w:val="303030"/>
          <w:shd w:val="clear" w:color="auto" w:fill="FFFFFF"/>
          <w:lang w:val="en-US"/>
        </w:rPr>
        <w:t>va</w:t>
      </w:r>
      <w:proofErr w:type="gramEnd"/>
      <w:r w:rsidRPr="00DC1119">
        <w:rPr>
          <w:rStyle w:val="ng-star-inserted"/>
          <w:rFonts w:ascii="Google Sans Text" w:hAnsi="Google Sans Text"/>
          <w:color w:val="303030"/>
          <w:shd w:val="clear" w:color="auto" w:fill="FFFFFF"/>
          <w:lang w:val="en-US"/>
        </w:rPr>
        <w:t xml:space="preserve"> </w:t>
      </w:r>
      <w:r w:rsidRPr="00DC1119">
        <w:rPr>
          <w:rFonts w:ascii="Google Sans Text" w:hAnsi="Google Sans Text"/>
          <w:bCs/>
          <w:color w:val="303030"/>
          <w:shd w:val="clear" w:color="auto" w:fill="FFFFFF"/>
          <w:lang w:val="en-US"/>
        </w:rPr>
        <w:t>“Deepfake Monitoring”</w:t>
      </w:r>
      <w:r w:rsidRPr="00DC1119">
        <w:rPr>
          <w:rStyle w:val="ng-star-inserted"/>
          <w:rFonts w:ascii="Google Sans Text" w:hAnsi="Google Sans Text"/>
          <w:color w:val="303030"/>
          <w:shd w:val="clear" w:color="auto" w:fill="FFFFFF"/>
          <w:lang w:val="en-US"/>
        </w:rPr>
        <w:t xml:space="preserve"> milliy dasturini joriy qilish taklif etiladi. Ushbu choralar kiberjinoyatchilikni 70–80 % ga kamaytirish imkonini beradi. </w:t>
      </w:r>
    </w:p>
    <w:p w14:paraId="6C2AAE09" w14:textId="3B8E1206" w:rsidR="007A1EB4" w:rsidRPr="00CE081A" w:rsidRDefault="00E63815" w:rsidP="00E63815">
      <w:pPr>
        <w:spacing w:after="0" w:line="360" w:lineRule="auto"/>
        <w:ind w:firstLine="709"/>
        <w:jc w:val="both"/>
        <w:rPr>
          <w:rFonts w:cs="Times New Roman"/>
          <w:szCs w:val="28"/>
          <w:lang w:val="en-US"/>
        </w:rPr>
      </w:pPr>
      <w:r w:rsidRPr="00E63815">
        <w:rPr>
          <w:rFonts w:cs="Times New Roman"/>
          <w:b/>
          <w:bCs/>
          <w:szCs w:val="28"/>
          <w:lang w:val="en-US"/>
        </w:rPr>
        <w:t>Kalit so‘zlar:</w:t>
      </w:r>
      <w:r w:rsidRPr="00E63815">
        <w:rPr>
          <w:rFonts w:cs="Times New Roman"/>
          <w:szCs w:val="28"/>
          <w:lang w:val="en-US"/>
        </w:rPr>
        <w:t xml:space="preserve"> D</w:t>
      </w:r>
      <w:r w:rsidR="00F171B4" w:rsidRPr="00F171B4">
        <w:rPr>
          <w:rFonts w:ascii="Google Sans Text" w:hAnsi="Google Sans Text"/>
          <w:color w:val="303030"/>
          <w:shd w:val="clear" w:color="auto" w:fill="FFFFFF"/>
          <w:lang w:val="en-US"/>
        </w:rPr>
        <w:t>eepfake, sun’iy intellekt, kiberjinoyatchilik, kriminalizatsiya, xalqaro tajriba,</w:t>
      </w:r>
      <w:r w:rsidR="006369CC">
        <w:rPr>
          <w:rFonts w:ascii="Google Sans Text" w:hAnsi="Google Sans Text"/>
          <w:color w:val="303030"/>
          <w:shd w:val="clear" w:color="auto" w:fill="FFFFFF"/>
          <w:lang w:val="en-US"/>
        </w:rPr>
        <w:t xml:space="preserve"> </w:t>
      </w:r>
      <w:r w:rsidR="006369CC" w:rsidRPr="006369CC">
        <w:rPr>
          <w:rFonts w:ascii="Google Sans Text" w:hAnsi="Google Sans Text"/>
          <w:color w:val="303030"/>
          <w:shd w:val="clear" w:color="auto" w:fill="FFFFFF"/>
          <w:lang w:val="en-US"/>
        </w:rPr>
        <w:t>SHA-256</w:t>
      </w:r>
      <w:r w:rsidR="006369CC">
        <w:rPr>
          <w:rFonts w:asciiTheme="minorHAnsi" w:hAnsiTheme="minorHAnsi"/>
          <w:color w:val="303030"/>
          <w:shd w:val="clear" w:color="auto" w:fill="FFFFFF"/>
          <w:lang w:val="en-US"/>
        </w:rPr>
        <w:t>,</w:t>
      </w:r>
      <w:r w:rsidR="006369CC">
        <w:rPr>
          <w:rFonts w:ascii="Google Sans Text" w:hAnsi="Google Sans Text"/>
          <w:color w:val="303030"/>
          <w:shd w:val="clear" w:color="auto" w:fill="FFFFFF"/>
          <w:lang w:val="en-US"/>
        </w:rPr>
        <w:t xml:space="preserve"> </w:t>
      </w:r>
      <w:r w:rsidR="00F171B4" w:rsidRPr="00F171B4">
        <w:rPr>
          <w:rFonts w:ascii="Google Sans Text" w:hAnsi="Google Sans Text"/>
          <w:color w:val="303030"/>
          <w:shd w:val="clear" w:color="auto" w:fill="FFFFFF"/>
          <w:lang w:val="en-US"/>
        </w:rPr>
        <w:t>raqamli dalillar</w:t>
      </w:r>
      <w:r w:rsidR="00F171B4">
        <w:rPr>
          <w:rFonts w:ascii="Google Sans Text" w:hAnsi="Google Sans Text"/>
          <w:color w:val="303030"/>
          <w:shd w:val="clear" w:color="auto" w:fill="FFFFFF"/>
          <w:lang w:val="en-US"/>
        </w:rPr>
        <w:t>.</w:t>
      </w:r>
    </w:p>
    <w:p w14:paraId="1CA44C1C" w14:textId="289C707B" w:rsidR="00CE081A" w:rsidRPr="0027520B" w:rsidRDefault="007A1EB4" w:rsidP="008A5056">
      <w:pPr>
        <w:spacing w:after="0" w:line="360" w:lineRule="auto"/>
        <w:ind w:firstLine="709"/>
        <w:jc w:val="center"/>
        <w:rPr>
          <w:rFonts w:cs="Times New Roman"/>
          <w:szCs w:val="28"/>
        </w:rPr>
      </w:pPr>
      <w:r w:rsidRPr="00CE081A">
        <w:rPr>
          <w:rFonts w:cs="Times New Roman"/>
          <w:b/>
          <w:bCs/>
          <w:szCs w:val="28"/>
        </w:rPr>
        <w:t>Аннотация</w:t>
      </w:r>
    </w:p>
    <w:p w14:paraId="1917AF75" w14:textId="0438C9EA" w:rsidR="00F171B4" w:rsidRPr="00DC1119" w:rsidRDefault="006369CC" w:rsidP="00E63815">
      <w:pPr>
        <w:spacing w:after="0" w:line="360" w:lineRule="auto"/>
        <w:ind w:firstLine="709"/>
        <w:jc w:val="both"/>
        <w:rPr>
          <w:rStyle w:val="ng-star-inserted"/>
          <w:rFonts w:asciiTheme="minorHAnsi" w:hAnsiTheme="minorHAnsi"/>
          <w:color w:val="303030"/>
          <w:shd w:val="clear" w:color="auto" w:fill="FFFFFF"/>
        </w:rPr>
      </w:pPr>
      <w:r w:rsidRPr="00DC1119">
        <w:rPr>
          <w:rStyle w:val="ng-star-inserted"/>
          <w:rFonts w:ascii="Google Sans Text" w:hAnsi="Google Sans Text"/>
          <w:color w:val="303030"/>
          <w:shd w:val="clear" w:color="auto" w:fill="FFFFFF"/>
        </w:rPr>
        <w:t xml:space="preserve">В данной статье анализируется резкий рост киберпреступлений в Узбекистане, совершенных с использованием искусственного интеллекта и дипфейков (рост на </w:t>
      </w:r>
      <w:r w:rsidRPr="00DC1119">
        <w:rPr>
          <w:rFonts w:ascii="Google Sans Text" w:hAnsi="Google Sans Text"/>
          <w:bCs/>
          <w:color w:val="303030"/>
          <w:shd w:val="clear" w:color="auto" w:fill="FFFFFF"/>
        </w:rPr>
        <w:t>214 %</w:t>
      </w:r>
      <w:r w:rsidRPr="00DC1119">
        <w:rPr>
          <w:rStyle w:val="ng-star-inserted"/>
          <w:rFonts w:ascii="Google Sans Text" w:hAnsi="Google Sans Text"/>
          <w:color w:val="303030"/>
          <w:shd w:val="clear" w:color="auto" w:fill="FFFFFF"/>
        </w:rPr>
        <w:t xml:space="preserve"> в 2023–2025 гг.), и исследуются системные пробелы в законодательстве. Доказано, что действующая </w:t>
      </w:r>
      <w:r w:rsidRPr="00DC1119">
        <w:rPr>
          <w:rFonts w:ascii="Google Sans Text" w:hAnsi="Google Sans Text"/>
          <w:bCs/>
          <w:color w:val="303030"/>
          <w:shd w:val="clear" w:color="auto" w:fill="FFFFFF"/>
        </w:rPr>
        <w:t>статья 278-1</w:t>
      </w:r>
      <w:r w:rsidRPr="00DC1119">
        <w:rPr>
          <w:rStyle w:val="ng-star-inserted"/>
          <w:rFonts w:ascii="Google Sans Text" w:hAnsi="Google Sans Text"/>
          <w:color w:val="303030"/>
          <w:shd w:val="clear" w:color="auto" w:fill="FFFFFF"/>
        </w:rPr>
        <w:t xml:space="preserve"> Уголовного кодекса, основанная на принципе «несанкционированного доступа», не способна охватить преступления, связанные с созданием синтетического контента из открытых источников. Эмпирическое исследование показало, что </w:t>
      </w:r>
      <w:r w:rsidRPr="00DC1119">
        <w:rPr>
          <w:rFonts w:ascii="Google Sans Text" w:hAnsi="Google Sans Text"/>
          <w:bCs/>
          <w:color w:val="303030"/>
          <w:shd w:val="clear" w:color="auto" w:fill="FFFFFF"/>
        </w:rPr>
        <w:t>71.4 %</w:t>
      </w:r>
      <w:r w:rsidRPr="00DC1119">
        <w:rPr>
          <w:rStyle w:val="ng-star-inserted"/>
          <w:rFonts w:ascii="Google Sans Text" w:hAnsi="Google Sans Text"/>
          <w:color w:val="303030"/>
          <w:shd w:val="clear" w:color="auto" w:fill="FFFFFF"/>
        </w:rPr>
        <w:t xml:space="preserve"> дел с элементами дипфейка прекращались за «отсутствием состава преступления». На основе анализа мирового опыта предлагается введение в УК отдельной статьи за создание вредоносного синтетического контента, внедрение методики проверки цифровых доказательств (SHA-256) в УПК и запуск госпрограммы </w:t>
      </w:r>
      <w:r w:rsidRPr="00DC1119">
        <w:rPr>
          <w:rFonts w:ascii="Google Sans Text" w:hAnsi="Google Sans Text"/>
          <w:bCs/>
          <w:color w:val="303030"/>
          <w:shd w:val="clear" w:color="auto" w:fill="FFFFFF"/>
        </w:rPr>
        <w:t>«Deepfake Monitoring»</w:t>
      </w:r>
      <w:r w:rsidRPr="00DC1119">
        <w:rPr>
          <w:rStyle w:val="ng-star-inserted"/>
          <w:rFonts w:ascii="Google Sans Text" w:hAnsi="Google Sans Text"/>
          <w:color w:val="303030"/>
          <w:shd w:val="clear" w:color="auto" w:fill="FFFFFF"/>
        </w:rPr>
        <w:t>. Реализация данных мер позволит снизить уровень дипфейк-преступности на 70–80 %</w:t>
      </w:r>
      <w:r w:rsidRPr="00DC1119">
        <w:rPr>
          <w:rStyle w:val="ng-star-inserted"/>
          <w:rFonts w:asciiTheme="minorHAnsi" w:hAnsiTheme="minorHAnsi"/>
          <w:color w:val="303030"/>
          <w:shd w:val="clear" w:color="auto" w:fill="FFFFFF"/>
        </w:rPr>
        <w:t xml:space="preserve">. </w:t>
      </w:r>
    </w:p>
    <w:p w14:paraId="4EAC800E" w14:textId="7A889828" w:rsidR="00DC1119" w:rsidRDefault="00E63815" w:rsidP="00DC1119">
      <w:pPr>
        <w:spacing w:after="0" w:line="360" w:lineRule="auto"/>
        <w:ind w:firstLine="709"/>
        <w:jc w:val="both"/>
        <w:rPr>
          <w:rStyle w:val="ng-star-inserted"/>
          <w:rFonts w:asciiTheme="minorHAnsi" w:hAnsiTheme="minorHAnsi"/>
          <w:color w:val="303030"/>
          <w:shd w:val="clear" w:color="auto" w:fill="FFFFFF"/>
        </w:rPr>
      </w:pPr>
      <w:r w:rsidRPr="00E63815">
        <w:rPr>
          <w:rFonts w:cs="Times New Roman"/>
          <w:b/>
          <w:bCs/>
          <w:szCs w:val="28"/>
        </w:rPr>
        <w:t>Ключевые слова:</w:t>
      </w:r>
      <w:r w:rsidR="00F171B4">
        <w:rPr>
          <w:rFonts w:cs="Times New Roman"/>
          <w:szCs w:val="28"/>
        </w:rPr>
        <w:t xml:space="preserve"> </w:t>
      </w:r>
      <w:r w:rsidR="00F171B4">
        <w:rPr>
          <w:rFonts w:cs="Times New Roman"/>
          <w:szCs w:val="28"/>
          <w:lang w:val="uz-Cyrl-UZ"/>
        </w:rPr>
        <w:t>Д</w:t>
      </w:r>
      <w:r w:rsidR="00DC1119">
        <w:rPr>
          <w:rStyle w:val="ng-star-inserted"/>
          <w:rFonts w:ascii="Google Sans Text" w:hAnsi="Google Sans Text"/>
          <w:color w:val="303030"/>
          <w:shd w:val="clear" w:color="auto" w:fill="FFFFFF"/>
        </w:rPr>
        <w:t xml:space="preserve">ипфейк, </w:t>
      </w:r>
      <w:r w:rsidR="00F171B4">
        <w:rPr>
          <w:rStyle w:val="ng-star-inserted"/>
          <w:rFonts w:ascii="Google Sans Text" w:hAnsi="Google Sans Text"/>
          <w:color w:val="303030"/>
          <w:shd w:val="clear" w:color="auto" w:fill="FFFFFF"/>
        </w:rPr>
        <w:t xml:space="preserve">искусственный интеллект, киберпреступность, криминализация, международный опыт, </w:t>
      </w:r>
      <w:r w:rsidR="006369CC">
        <w:rPr>
          <w:rFonts w:ascii="Google Sans Text" w:hAnsi="Google Sans Text"/>
          <w:color w:val="303030"/>
          <w:shd w:val="clear" w:color="auto" w:fill="FFFFFF"/>
        </w:rPr>
        <w:t>SHA-256</w:t>
      </w:r>
      <w:r w:rsidR="006369CC" w:rsidRPr="006369CC">
        <w:rPr>
          <w:rFonts w:asciiTheme="minorHAnsi" w:hAnsiTheme="minorHAnsi"/>
          <w:color w:val="303030"/>
          <w:shd w:val="clear" w:color="auto" w:fill="FFFFFF"/>
        </w:rPr>
        <w:t xml:space="preserve">, </w:t>
      </w:r>
      <w:r w:rsidR="00F171B4">
        <w:rPr>
          <w:rStyle w:val="ng-star-inserted"/>
          <w:rFonts w:ascii="Google Sans Text" w:hAnsi="Google Sans Text"/>
          <w:color w:val="303030"/>
          <w:shd w:val="clear" w:color="auto" w:fill="FFFFFF"/>
        </w:rPr>
        <w:t>цифровые доказательства</w:t>
      </w:r>
      <w:r w:rsidR="00F171B4">
        <w:rPr>
          <w:rStyle w:val="ng-star-inserted"/>
          <w:rFonts w:asciiTheme="minorHAnsi" w:hAnsiTheme="minorHAnsi"/>
          <w:color w:val="303030"/>
          <w:shd w:val="clear" w:color="auto" w:fill="FFFFFF"/>
        </w:rPr>
        <w:t>.</w:t>
      </w:r>
    </w:p>
    <w:p w14:paraId="654232AF" w14:textId="77777777" w:rsidR="00DC1119" w:rsidRDefault="00DC1119" w:rsidP="00DC1119">
      <w:pPr>
        <w:spacing w:after="0" w:line="360" w:lineRule="auto"/>
        <w:ind w:firstLine="709"/>
        <w:jc w:val="both"/>
        <w:rPr>
          <w:rFonts w:cs="Times New Roman"/>
          <w:szCs w:val="28"/>
        </w:rPr>
      </w:pPr>
    </w:p>
    <w:p w14:paraId="1DBD0E26" w14:textId="7454BBBC" w:rsidR="00DC1119" w:rsidRDefault="0027520B" w:rsidP="00DC1119">
      <w:pPr>
        <w:spacing w:after="0" w:line="360" w:lineRule="auto"/>
        <w:ind w:firstLine="709"/>
        <w:jc w:val="both"/>
        <w:rPr>
          <w:rFonts w:eastAsia="Times New Roman" w:cs="Times New Roman"/>
          <w:kern w:val="0"/>
          <w:szCs w:val="28"/>
          <w14:ligatures w14:val="none"/>
        </w:rPr>
      </w:pPr>
      <w:r w:rsidRPr="00DC1119">
        <w:rPr>
          <w:rFonts w:cs="Times New Roman"/>
          <w:b/>
          <w:bCs/>
          <w:szCs w:val="28"/>
          <w:lang w:val="en-US"/>
        </w:rPr>
        <w:t>Kirish</w:t>
      </w:r>
      <w:r w:rsidRPr="00DC1119">
        <w:rPr>
          <w:rFonts w:cs="Times New Roman"/>
          <w:b/>
          <w:bCs/>
          <w:szCs w:val="28"/>
        </w:rPr>
        <w:t xml:space="preserve">. </w:t>
      </w:r>
      <w:r w:rsidR="00DC1119" w:rsidRPr="00DC1119">
        <w:rPr>
          <w:rFonts w:eastAsia="Times New Roman" w:cs="Times New Roman"/>
          <w:kern w:val="0"/>
          <w:szCs w:val="28"/>
          <w:lang w:val="en-US"/>
          <w14:ligatures w14:val="none"/>
        </w:rPr>
        <w:t>Sun</w:t>
      </w:r>
      <w:r w:rsidR="00DC1119" w:rsidRPr="00DC1119">
        <w:rPr>
          <w:rFonts w:eastAsia="Times New Roman" w:cs="Times New Roman"/>
          <w:kern w:val="0"/>
          <w:szCs w:val="28"/>
          <w14:ligatures w14:val="none"/>
        </w:rPr>
        <w:t>’</w:t>
      </w:r>
      <w:r w:rsidR="00DC1119" w:rsidRPr="00DC1119">
        <w:rPr>
          <w:rFonts w:eastAsia="Times New Roman" w:cs="Times New Roman"/>
          <w:kern w:val="0"/>
          <w:szCs w:val="28"/>
          <w:lang w:val="en-US"/>
          <w14:ligatures w14:val="none"/>
        </w:rPr>
        <w:t>iy</w:t>
      </w:r>
      <w:r w:rsidR="00DC1119" w:rsidRPr="00DC1119">
        <w:rPr>
          <w:rFonts w:eastAsia="Times New Roman" w:cs="Times New Roman"/>
          <w:kern w:val="0"/>
          <w:szCs w:val="28"/>
          <w14:ligatures w14:val="none"/>
        </w:rPr>
        <w:t xml:space="preserve"> </w:t>
      </w:r>
      <w:r w:rsidR="00DC1119" w:rsidRPr="00DC1119">
        <w:rPr>
          <w:rFonts w:eastAsia="Times New Roman" w:cs="Times New Roman"/>
          <w:kern w:val="0"/>
          <w:szCs w:val="28"/>
          <w:lang w:val="en-US"/>
          <w14:ligatures w14:val="none"/>
        </w:rPr>
        <w:t>intellekt</w:t>
      </w:r>
      <w:r w:rsidR="00DC1119" w:rsidRPr="00DC1119">
        <w:rPr>
          <w:rFonts w:eastAsia="Times New Roman" w:cs="Times New Roman"/>
          <w:kern w:val="0"/>
          <w:szCs w:val="28"/>
          <w14:ligatures w14:val="none"/>
        </w:rPr>
        <w:t xml:space="preserve"> </w:t>
      </w:r>
      <w:proofErr w:type="gramStart"/>
      <w:r w:rsidR="00DC1119" w:rsidRPr="00DC1119">
        <w:rPr>
          <w:rFonts w:eastAsia="Times New Roman" w:cs="Times New Roman"/>
          <w:kern w:val="0"/>
          <w:szCs w:val="28"/>
          <w:lang w:val="en-US"/>
          <w14:ligatures w14:val="none"/>
        </w:rPr>
        <w:t>va</w:t>
      </w:r>
      <w:proofErr w:type="gramEnd"/>
      <w:r w:rsidR="00DC1119" w:rsidRPr="00DC1119">
        <w:rPr>
          <w:rFonts w:eastAsia="Times New Roman" w:cs="Times New Roman"/>
          <w:kern w:val="0"/>
          <w:szCs w:val="28"/>
          <w14:ligatures w14:val="none"/>
        </w:rPr>
        <w:t xml:space="preserve"> </w:t>
      </w:r>
      <w:r w:rsidR="00DC1119" w:rsidRPr="00DC1119">
        <w:rPr>
          <w:rFonts w:eastAsia="Times New Roman" w:cs="Times New Roman"/>
          <w:kern w:val="0"/>
          <w:szCs w:val="28"/>
          <w:lang w:val="en-US"/>
          <w14:ligatures w14:val="none"/>
        </w:rPr>
        <w:t>generativ</w:t>
      </w:r>
      <w:r w:rsidR="00DC1119" w:rsidRPr="00DC1119">
        <w:rPr>
          <w:rFonts w:eastAsia="Times New Roman" w:cs="Times New Roman"/>
          <w:kern w:val="0"/>
          <w:szCs w:val="28"/>
          <w14:ligatures w14:val="none"/>
        </w:rPr>
        <w:t xml:space="preserve"> </w:t>
      </w:r>
      <w:r w:rsidR="00DC1119" w:rsidRPr="00DC1119">
        <w:rPr>
          <w:rFonts w:eastAsia="Times New Roman" w:cs="Times New Roman"/>
          <w:kern w:val="0"/>
          <w:szCs w:val="28"/>
          <w:lang w:val="en-US"/>
          <w14:ligatures w14:val="none"/>
        </w:rPr>
        <w:t>algoritmlarning</w:t>
      </w:r>
      <w:r w:rsidR="00DC1119" w:rsidRPr="00DC1119">
        <w:rPr>
          <w:rFonts w:eastAsia="Times New Roman" w:cs="Times New Roman"/>
          <w:kern w:val="0"/>
          <w:szCs w:val="28"/>
          <w14:ligatures w14:val="none"/>
        </w:rPr>
        <w:t xml:space="preserve"> </w:t>
      </w:r>
      <w:r w:rsidR="00DC1119" w:rsidRPr="00DC1119">
        <w:rPr>
          <w:rFonts w:eastAsia="Times New Roman" w:cs="Times New Roman"/>
          <w:kern w:val="0"/>
          <w:szCs w:val="28"/>
          <w:lang w:val="en-US"/>
          <w14:ligatures w14:val="none"/>
        </w:rPr>
        <w:t>rivojlanishi</w:t>
      </w:r>
      <w:r w:rsidR="00DC1119" w:rsidRPr="00DC1119">
        <w:rPr>
          <w:rFonts w:eastAsia="Times New Roman" w:cs="Times New Roman"/>
          <w:kern w:val="0"/>
          <w:szCs w:val="28"/>
          <w14:ligatures w14:val="none"/>
        </w:rPr>
        <w:t xml:space="preserve"> </w:t>
      </w:r>
      <w:r w:rsidR="00DC1119" w:rsidRPr="00DC1119">
        <w:rPr>
          <w:rFonts w:eastAsia="Times New Roman" w:cs="Times New Roman"/>
          <w:kern w:val="0"/>
          <w:szCs w:val="28"/>
          <w:lang w:val="en-US"/>
          <w14:ligatures w14:val="none"/>
        </w:rPr>
        <w:t>insoniyat</w:t>
      </w:r>
      <w:r w:rsidR="00DC1119" w:rsidRPr="00DC1119">
        <w:rPr>
          <w:rFonts w:eastAsia="Times New Roman" w:cs="Times New Roman"/>
          <w:kern w:val="0"/>
          <w:szCs w:val="28"/>
          <w14:ligatures w14:val="none"/>
        </w:rPr>
        <w:t xml:space="preserve"> </w:t>
      </w:r>
      <w:r w:rsidR="00DC1119" w:rsidRPr="00DC1119">
        <w:rPr>
          <w:rFonts w:eastAsia="Times New Roman" w:cs="Times New Roman"/>
          <w:kern w:val="0"/>
          <w:szCs w:val="28"/>
          <w:lang w:val="en-US"/>
          <w14:ligatures w14:val="none"/>
        </w:rPr>
        <w:t>sivilizatsiyasi</w:t>
      </w:r>
      <w:r w:rsidR="00DC1119" w:rsidRPr="00DC1119">
        <w:rPr>
          <w:rFonts w:eastAsia="Times New Roman" w:cs="Times New Roman"/>
          <w:kern w:val="0"/>
          <w:szCs w:val="28"/>
          <w14:ligatures w14:val="none"/>
        </w:rPr>
        <w:t xml:space="preserve"> </w:t>
      </w:r>
      <w:r w:rsidR="00DC1119" w:rsidRPr="00DC1119">
        <w:rPr>
          <w:rFonts w:eastAsia="Times New Roman" w:cs="Times New Roman"/>
          <w:kern w:val="0"/>
          <w:szCs w:val="28"/>
          <w:lang w:val="en-US"/>
          <w14:ligatures w14:val="none"/>
        </w:rPr>
        <w:t>uchun</w:t>
      </w:r>
      <w:r w:rsidR="00DC1119" w:rsidRPr="00DC1119">
        <w:rPr>
          <w:rFonts w:eastAsia="Times New Roman" w:cs="Times New Roman"/>
          <w:kern w:val="0"/>
          <w:szCs w:val="28"/>
          <w14:ligatures w14:val="none"/>
        </w:rPr>
        <w:t xml:space="preserve"> “</w:t>
      </w:r>
      <w:r w:rsidR="00DC1119" w:rsidRPr="00DC1119">
        <w:rPr>
          <w:rFonts w:eastAsia="Times New Roman" w:cs="Times New Roman"/>
          <w:kern w:val="0"/>
          <w:szCs w:val="28"/>
          <w:lang w:val="en-US"/>
          <w14:ligatures w14:val="none"/>
        </w:rPr>
        <w:t>ikki</w:t>
      </w:r>
      <w:r w:rsidR="00DC1119" w:rsidRPr="00DC1119">
        <w:rPr>
          <w:rFonts w:eastAsia="Times New Roman" w:cs="Times New Roman"/>
          <w:kern w:val="0"/>
          <w:szCs w:val="28"/>
          <w14:ligatures w14:val="none"/>
        </w:rPr>
        <w:t xml:space="preserve"> </w:t>
      </w:r>
      <w:r w:rsidR="00DC1119" w:rsidRPr="00DC1119">
        <w:rPr>
          <w:rFonts w:eastAsia="Times New Roman" w:cs="Times New Roman"/>
          <w:kern w:val="0"/>
          <w:szCs w:val="28"/>
          <w:lang w:val="en-US"/>
          <w14:ligatures w14:val="none"/>
        </w:rPr>
        <w:t>pallali</w:t>
      </w:r>
      <w:r w:rsidR="00DC1119" w:rsidRPr="00DC1119">
        <w:rPr>
          <w:rFonts w:eastAsia="Times New Roman" w:cs="Times New Roman"/>
          <w:kern w:val="0"/>
          <w:szCs w:val="28"/>
          <w14:ligatures w14:val="none"/>
        </w:rPr>
        <w:t xml:space="preserve"> </w:t>
      </w:r>
      <w:r w:rsidR="00DC1119" w:rsidRPr="00DC1119">
        <w:rPr>
          <w:rFonts w:eastAsia="Times New Roman" w:cs="Times New Roman"/>
          <w:kern w:val="0"/>
          <w:szCs w:val="28"/>
          <w:lang w:val="en-US"/>
          <w14:ligatures w14:val="none"/>
        </w:rPr>
        <w:t>qilich</w:t>
      </w:r>
      <w:r w:rsidR="00DC1119" w:rsidRPr="00DC1119">
        <w:rPr>
          <w:rFonts w:eastAsia="Times New Roman" w:cs="Times New Roman"/>
          <w:kern w:val="0"/>
          <w:szCs w:val="28"/>
          <w14:ligatures w14:val="none"/>
        </w:rPr>
        <w:t xml:space="preserve">” </w:t>
      </w:r>
      <w:r w:rsidR="00DC1119" w:rsidRPr="00DC1119">
        <w:rPr>
          <w:rFonts w:eastAsia="Times New Roman" w:cs="Times New Roman"/>
          <w:kern w:val="0"/>
          <w:szCs w:val="28"/>
          <w:lang w:val="en-US"/>
          <w14:ligatures w14:val="none"/>
        </w:rPr>
        <w:t>vazifasini</w:t>
      </w:r>
      <w:r w:rsidR="00DC1119" w:rsidRPr="00DC1119">
        <w:rPr>
          <w:rFonts w:eastAsia="Times New Roman" w:cs="Times New Roman"/>
          <w:kern w:val="0"/>
          <w:szCs w:val="28"/>
          <w14:ligatures w14:val="none"/>
        </w:rPr>
        <w:t xml:space="preserve"> </w:t>
      </w:r>
      <w:r w:rsidR="00DC1119" w:rsidRPr="00DC1119">
        <w:rPr>
          <w:rFonts w:eastAsia="Times New Roman" w:cs="Times New Roman"/>
          <w:kern w:val="0"/>
          <w:szCs w:val="28"/>
          <w:lang w:val="en-US"/>
          <w14:ligatures w14:val="none"/>
        </w:rPr>
        <w:t>o</w:t>
      </w:r>
      <w:r w:rsidR="00DC1119" w:rsidRPr="00DC1119">
        <w:rPr>
          <w:rFonts w:eastAsia="Times New Roman" w:cs="Times New Roman"/>
          <w:kern w:val="0"/>
          <w:szCs w:val="28"/>
          <w14:ligatures w14:val="none"/>
        </w:rPr>
        <w:t>‘</w:t>
      </w:r>
      <w:r w:rsidR="00DC1119" w:rsidRPr="00DC1119">
        <w:rPr>
          <w:rFonts w:eastAsia="Times New Roman" w:cs="Times New Roman"/>
          <w:kern w:val="0"/>
          <w:szCs w:val="28"/>
          <w:lang w:val="en-US"/>
          <w14:ligatures w14:val="none"/>
        </w:rPr>
        <w:t>tamoqda</w:t>
      </w:r>
      <w:r w:rsidR="00DC1119" w:rsidRPr="00DC1119">
        <w:rPr>
          <w:rFonts w:eastAsia="Times New Roman" w:cs="Times New Roman"/>
          <w:kern w:val="0"/>
          <w:szCs w:val="28"/>
          <w14:ligatures w14:val="none"/>
        </w:rPr>
        <w:t xml:space="preserve">. </w:t>
      </w:r>
      <w:r w:rsidR="00DC1119" w:rsidRPr="00DC1119">
        <w:rPr>
          <w:rFonts w:eastAsia="Times New Roman" w:cs="Times New Roman"/>
          <w:kern w:val="0"/>
          <w:szCs w:val="28"/>
          <w:lang w:val="en-US"/>
          <w14:ligatures w14:val="none"/>
        </w:rPr>
        <w:t>Bir</w:t>
      </w:r>
      <w:r w:rsidR="00DC1119" w:rsidRPr="00DC1119">
        <w:rPr>
          <w:rFonts w:eastAsia="Times New Roman" w:cs="Times New Roman"/>
          <w:kern w:val="0"/>
          <w:szCs w:val="28"/>
          <w14:ligatures w14:val="none"/>
        </w:rPr>
        <w:t xml:space="preserve"> </w:t>
      </w:r>
      <w:r w:rsidR="00DC1119" w:rsidRPr="00DC1119">
        <w:rPr>
          <w:rFonts w:eastAsia="Times New Roman" w:cs="Times New Roman"/>
          <w:kern w:val="0"/>
          <w:szCs w:val="28"/>
          <w:lang w:val="en-US"/>
          <w14:ligatures w14:val="none"/>
        </w:rPr>
        <w:t>tomondan</w:t>
      </w:r>
      <w:r w:rsidR="00DC1119" w:rsidRPr="00DC1119">
        <w:rPr>
          <w:rFonts w:eastAsia="Times New Roman" w:cs="Times New Roman"/>
          <w:kern w:val="0"/>
          <w:szCs w:val="28"/>
          <w14:ligatures w14:val="none"/>
        </w:rPr>
        <w:t xml:space="preserve">, </w:t>
      </w:r>
      <w:r w:rsidR="00DC1119" w:rsidRPr="00DC1119">
        <w:rPr>
          <w:rFonts w:eastAsia="Times New Roman" w:cs="Times New Roman"/>
          <w:kern w:val="0"/>
          <w:szCs w:val="28"/>
          <w:lang w:val="en-US"/>
          <w14:ligatures w14:val="none"/>
        </w:rPr>
        <w:t>SI</w:t>
      </w:r>
      <w:r w:rsidR="00DC1119" w:rsidRPr="00DC1119">
        <w:rPr>
          <w:rFonts w:eastAsia="Times New Roman" w:cs="Times New Roman"/>
          <w:kern w:val="0"/>
          <w:szCs w:val="28"/>
          <w14:ligatures w14:val="none"/>
        </w:rPr>
        <w:t xml:space="preserve"> </w:t>
      </w:r>
      <w:r w:rsidR="00DC1119" w:rsidRPr="00DC1119">
        <w:rPr>
          <w:rFonts w:eastAsia="Times New Roman" w:cs="Times New Roman"/>
          <w:kern w:val="0"/>
          <w:szCs w:val="28"/>
          <w:lang w:val="en-US"/>
          <w14:ligatures w14:val="none"/>
        </w:rPr>
        <w:t>iqtisodiy</w:t>
      </w:r>
      <w:r w:rsidR="00DC1119" w:rsidRPr="00DC1119">
        <w:rPr>
          <w:rFonts w:eastAsia="Times New Roman" w:cs="Times New Roman"/>
          <w:kern w:val="0"/>
          <w:szCs w:val="28"/>
          <w14:ligatures w14:val="none"/>
        </w:rPr>
        <w:t xml:space="preserve"> </w:t>
      </w:r>
      <w:r w:rsidR="00DC1119" w:rsidRPr="00DC1119">
        <w:rPr>
          <w:rFonts w:eastAsia="Times New Roman" w:cs="Times New Roman"/>
          <w:kern w:val="0"/>
          <w:szCs w:val="28"/>
          <w:lang w:val="en-US"/>
          <w14:ligatures w14:val="none"/>
        </w:rPr>
        <w:t>samaradorlikni</w:t>
      </w:r>
      <w:r w:rsidR="00DC1119" w:rsidRPr="00DC1119">
        <w:rPr>
          <w:rFonts w:eastAsia="Times New Roman" w:cs="Times New Roman"/>
          <w:kern w:val="0"/>
          <w:szCs w:val="28"/>
          <w14:ligatures w14:val="none"/>
        </w:rPr>
        <w:t xml:space="preserve"> </w:t>
      </w:r>
      <w:r w:rsidR="00DC1119" w:rsidRPr="00DC1119">
        <w:rPr>
          <w:rFonts w:eastAsia="Times New Roman" w:cs="Times New Roman"/>
          <w:kern w:val="0"/>
          <w:szCs w:val="28"/>
          <w:lang w:val="en-US"/>
          <w14:ligatures w14:val="none"/>
        </w:rPr>
        <w:t>oshirayotgan</w:t>
      </w:r>
      <w:r w:rsidR="00DC1119" w:rsidRPr="00DC1119">
        <w:rPr>
          <w:rFonts w:eastAsia="Times New Roman" w:cs="Times New Roman"/>
          <w:kern w:val="0"/>
          <w:szCs w:val="28"/>
          <w14:ligatures w14:val="none"/>
        </w:rPr>
        <w:t xml:space="preserve"> </w:t>
      </w:r>
      <w:proofErr w:type="gramStart"/>
      <w:r w:rsidR="00DC1119" w:rsidRPr="00DC1119">
        <w:rPr>
          <w:rFonts w:eastAsia="Times New Roman" w:cs="Times New Roman"/>
          <w:kern w:val="0"/>
          <w:szCs w:val="28"/>
          <w:lang w:val="en-US"/>
          <w14:ligatures w14:val="none"/>
        </w:rPr>
        <w:t>bo</w:t>
      </w:r>
      <w:r w:rsidR="00DC1119" w:rsidRPr="00DC1119">
        <w:rPr>
          <w:rFonts w:eastAsia="Times New Roman" w:cs="Times New Roman"/>
          <w:kern w:val="0"/>
          <w:szCs w:val="28"/>
          <w14:ligatures w14:val="none"/>
        </w:rPr>
        <w:t>‘</w:t>
      </w:r>
      <w:r w:rsidR="00DC1119" w:rsidRPr="00DC1119">
        <w:rPr>
          <w:rFonts w:eastAsia="Times New Roman" w:cs="Times New Roman"/>
          <w:kern w:val="0"/>
          <w:szCs w:val="28"/>
          <w:lang w:val="en-US"/>
          <w14:ligatures w14:val="none"/>
        </w:rPr>
        <w:t>lsa</w:t>
      </w:r>
      <w:proofErr w:type="gramEnd"/>
      <w:r w:rsidR="00DC1119" w:rsidRPr="00DC1119">
        <w:rPr>
          <w:rFonts w:eastAsia="Times New Roman" w:cs="Times New Roman"/>
          <w:kern w:val="0"/>
          <w:szCs w:val="28"/>
          <w14:ligatures w14:val="none"/>
        </w:rPr>
        <w:t xml:space="preserve">, </w:t>
      </w:r>
      <w:r w:rsidR="00DC1119" w:rsidRPr="00DC1119">
        <w:rPr>
          <w:rFonts w:eastAsia="Times New Roman" w:cs="Times New Roman"/>
          <w:kern w:val="0"/>
          <w:szCs w:val="28"/>
          <w:lang w:val="en-US"/>
          <w14:ligatures w14:val="none"/>
        </w:rPr>
        <w:t>ikkinchi</w:t>
      </w:r>
      <w:r w:rsidR="00DC1119" w:rsidRPr="00DC1119">
        <w:rPr>
          <w:rFonts w:eastAsia="Times New Roman" w:cs="Times New Roman"/>
          <w:kern w:val="0"/>
          <w:szCs w:val="28"/>
          <w14:ligatures w14:val="none"/>
        </w:rPr>
        <w:t xml:space="preserve"> </w:t>
      </w:r>
      <w:r w:rsidR="00DC1119" w:rsidRPr="00DC1119">
        <w:rPr>
          <w:rFonts w:eastAsia="Times New Roman" w:cs="Times New Roman"/>
          <w:kern w:val="0"/>
          <w:szCs w:val="28"/>
          <w:lang w:val="en-US"/>
          <w14:ligatures w14:val="none"/>
        </w:rPr>
        <w:t>tomondan</w:t>
      </w:r>
      <w:r w:rsidR="00DC1119" w:rsidRPr="00DC1119">
        <w:rPr>
          <w:rFonts w:eastAsia="Times New Roman" w:cs="Times New Roman"/>
          <w:kern w:val="0"/>
          <w:szCs w:val="28"/>
          <w14:ligatures w14:val="none"/>
        </w:rPr>
        <w:t xml:space="preserve">, </w:t>
      </w:r>
      <w:r w:rsidR="00DC1119" w:rsidRPr="00DC1119">
        <w:rPr>
          <w:rFonts w:eastAsia="Times New Roman" w:cs="Times New Roman"/>
          <w:kern w:val="0"/>
          <w:szCs w:val="28"/>
          <w:lang w:val="en-US"/>
          <w14:ligatures w14:val="none"/>
        </w:rPr>
        <w:t>milliy</w:t>
      </w:r>
      <w:r w:rsidR="00DC1119" w:rsidRPr="00DC1119">
        <w:rPr>
          <w:rFonts w:eastAsia="Times New Roman" w:cs="Times New Roman"/>
          <w:kern w:val="0"/>
          <w:szCs w:val="28"/>
          <w14:ligatures w14:val="none"/>
        </w:rPr>
        <w:t xml:space="preserve"> </w:t>
      </w:r>
      <w:r w:rsidR="00DC1119" w:rsidRPr="00DC1119">
        <w:rPr>
          <w:rFonts w:eastAsia="Times New Roman" w:cs="Times New Roman"/>
          <w:kern w:val="0"/>
          <w:szCs w:val="28"/>
          <w:lang w:val="en-US"/>
          <w14:ligatures w14:val="none"/>
        </w:rPr>
        <w:t>xavfsizlik</w:t>
      </w:r>
      <w:r w:rsidR="00DC1119" w:rsidRPr="00DC1119">
        <w:rPr>
          <w:rFonts w:eastAsia="Times New Roman" w:cs="Times New Roman"/>
          <w:kern w:val="0"/>
          <w:szCs w:val="28"/>
          <w14:ligatures w14:val="none"/>
        </w:rPr>
        <w:t xml:space="preserve"> </w:t>
      </w:r>
      <w:r w:rsidR="00DC1119" w:rsidRPr="00DC1119">
        <w:rPr>
          <w:rFonts w:eastAsia="Times New Roman" w:cs="Times New Roman"/>
          <w:kern w:val="0"/>
          <w:szCs w:val="28"/>
          <w:lang w:val="en-US"/>
          <w14:ligatures w14:val="none"/>
        </w:rPr>
        <w:t>va</w:t>
      </w:r>
      <w:r w:rsidR="00DC1119" w:rsidRPr="00DC1119">
        <w:rPr>
          <w:rFonts w:eastAsia="Times New Roman" w:cs="Times New Roman"/>
          <w:kern w:val="0"/>
          <w:szCs w:val="28"/>
          <w14:ligatures w14:val="none"/>
        </w:rPr>
        <w:t xml:space="preserve"> </w:t>
      </w:r>
      <w:r w:rsidR="00DC1119" w:rsidRPr="00DC1119">
        <w:rPr>
          <w:rFonts w:eastAsia="Times New Roman" w:cs="Times New Roman"/>
          <w:kern w:val="0"/>
          <w:szCs w:val="28"/>
          <w:lang w:val="en-US"/>
          <w14:ligatures w14:val="none"/>
        </w:rPr>
        <w:t>shaxs</w:t>
      </w:r>
      <w:r w:rsidR="00DC1119" w:rsidRPr="00DC1119">
        <w:rPr>
          <w:rFonts w:eastAsia="Times New Roman" w:cs="Times New Roman"/>
          <w:kern w:val="0"/>
          <w:szCs w:val="28"/>
          <w14:ligatures w14:val="none"/>
        </w:rPr>
        <w:t xml:space="preserve"> </w:t>
      </w:r>
      <w:r w:rsidR="00DC1119" w:rsidRPr="00DC1119">
        <w:rPr>
          <w:rFonts w:eastAsia="Times New Roman" w:cs="Times New Roman"/>
          <w:kern w:val="0"/>
          <w:szCs w:val="28"/>
          <w:lang w:val="en-US"/>
          <w14:ligatures w14:val="none"/>
        </w:rPr>
        <w:t>huquqlariga</w:t>
      </w:r>
      <w:r w:rsidR="00DC1119" w:rsidRPr="00DC1119">
        <w:rPr>
          <w:rFonts w:eastAsia="Times New Roman" w:cs="Times New Roman"/>
          <w:kern w:val="0"/>
          <w:szCs w:val="28"/>
          <w14:ligatures w14:val="none"/>
        </w:rPr>
        <w:t xml:space="preserve"> </w:t>
      </w:r>
      <w:r w:rsidR="00DC1119" w:rsidRPr="00DC1119">
        <w:rPr>
          <w:rFonts w:eastAsia="Times New Roman" w:cs="Times New Roman"/>
          <w:kern w:val="0"/>
          <w:szCs w:val="28"/>
          <w:lang w:val="en-US"/>
          <w14:ligatures w14:val="none"/>
        </w:rPr>
        <w:t>bevosita</w:t>
      </w:r>
      <w:r w:rsidR="00DC1119" w:rsidRPr="00DC1119">
        <w:rPr>
          <w:rFonts w:eastAsia="Times New Roman" w:cs="Times New Roman"/>
          <w:kern w:val="0"/>
          <w:szCs w:val="28"/>
          <w14:ligatures w14:val="none"/>
        </w:rPr>
        <w:t xml:space="preserve"> </w:t>
      </w:r>
      <w:r w:rsidR="00DC1119" w:rsidRPr="00DC1119">
        <w:rPr>
          <w:rFonts w:eastAsia="Times New Roman" w:cs="Times New Roman"/>
          <w:kern w:val="0"/>
          <w:szCs w:val="28"/>
          <w:lang w:val="en-US"/>
          <w14:ligatures w14:val="none"/>
        </w:rPr>
        <w:t>tahdid</w:t>
      </w:r>
      <w:r w:rsidR="00DC1119" w:rsidRPr="00DC1119">
        <w:rPr>
          <w:rFonts w:eastAsia="Times New Roman" w:cs="Times New Roman"/>
          <w:kern w:val="0"/>
          <w:szCs w:val="28"/>
          <w14:ligatures w14:val="none"/>
        </w:rPr>
        <w:t xml:space="preserve"> </w:t>
      </w:r>
      <w:r w:rsidR="00DC1119" w:rsidRPr="00DC1119">
        <w:rPr>
          <w:rFonts w:eastAsia="Times New Roman" w:cs="Times New Roman"/>
          <w:kern w:val="0"/>
          <w:szCs w:val="28"/>
          <w:lang w:val="en-US"/>
          <w14:ligatures w14:val="none"/>
        </w:rPr>
        <w:t>soluvchi</w:t>
      </w:r>
      <w:r w:rsidR="00DC1119" w:rsidRPr="00DC1119">
        <w:rPr>
          <w:rFonts w:eastAsia="Times New Roman" w:cs="Times New Roman"/>
          <w:kern w:val="0"/>
          <w:szCs w:val="28"/>
          <w14:ligatures w14:val="none"/>
        </w:rPr>
        <w:t xml:space="preserve"> </w:t>
      </w:r>
      <w:r w:rsidR="00DC1119" w:rsidRPr="00DC1119">
        <w:rPr>
          <w:rFonts w:eastAsia="Times New Roman" w:cs="Times New Roman"/>
          <w:bCs/>
          <w:kern w:val="0"/>
          <w:szCs w:val="28"/>
          <w14:ligatures w14:val="none"/>
        </w:rPr>
        <w:t>“</w:t>
      </w:r>
      <w:r w:rsidR="00DC1119" w:rsidRPr="00DC1119">
        <w:rPr>
          <w:rFonts w:eastAsia="Times New Roman" w:cs="Times New Roman"/>
          <w:bCs/>
          <w:kern w:val="0"/>
          <w:szCs w:val="28"/>
          <w:lang w:val="en-US"/>
          <w14:ligatures w14:val="none"/>
        </w:rPr>
        <w:t>deepfake</w:t>
      </w:r>
      <w:r w:rsidR="00DC1119" w:rsidRPr="00DC1119">
        <w:rPr>
          <w:rFonts w:eastAsia="Times New Roman" w:cs="Times New Roman"/>
          <w:bCs/>
          <w:kern w:val="0"/>
          <w:szCs w:val="28"/>
          <w14:ligatures w14:val="none"/>
        </w:rPr>
        <w:t>”</w:t>
      </w:r>
      <w:r w:rsidR="00DC1119" w:rsidRPr="00DC1119">
        <w:rPr>
          <w:rFonts w:eastAsia="Times New Roman" w:cs="Times New Roman"/>
          <w:b/>
          <w:bCs/>
          <w:kern w:val="0"/>
          <w:szCs w:val="28"/>
          <w14:ligatures w14:val="none"/>
        </w:rPr>
        <w:t xml:space="preserve"> </w:t>
      </w:r>
      <w:r w:rsidR="00DC1119" w:rsidRPr="00DC1119">
        <w:rPr>
          <w:rFonts w:eastAsia="Times New Roman" w:cs="Times New Roman"/>
          <w:kern w:val="0"/>
          <w:szCs w:val="28"/>
          <w:lang w:val="en-US"/>
          <w14:ligatures w14:val="none"/>
        </w:rPr>
        <w:t>fenomenini</w:t>
      </w:r>
      <w:r w:rsidR="00DC1119" w:rsidRPr="00DC1119">
        <w:rPr>
          <w:rFonts w:eastAsia="Times New Roman" w:cs="Times New Roman"/>
          <w:kern w:val="0"/>
          <w:szCs w:val="28"/>
          <w14:ligatures w14:val="none"/>
        </w:rPr>
        <w:t xml:space="preserve"> </w:t>
      </w:r>
      <w:r w:rsidR="00DC1119" w:rsidRPr="00DC1119">
        <w:rPr>
          <w:rFonts w:eastAsia="Times New Roman" w:cs="Times New Roman"/>
          <w:kern w:val="0"/>
          <w:szCs w:val="28"/>
          <w:lang w:val="en-US"/>
          <w14:ligatures w14:val="none"/>
        </w:rPr>
        <w:t>yuzaga</w:t>
      </w:r>
      <w:r w:rsidR="00DC1119" w:rsidRPr="00DC1119">
        <w:rPr>
          <w:rFonts w:eastAsia="Times New Roman" w:cs="Times New Roman"/>
          <w:kern w:val="0"/>
          <w:szCs w:val="28"/>
          <w14:ligatures w14:val="none"/>
        </w:rPr>
        <w:t xml:space="preserve"> </w:t>
      </w:r>
      <w:r w:rsidR="00DC1119" w:rsidRPr="00DC1119">
        <w:rPr>
          <w:rFonts w:eastAsia="Times New Roman" w:cs="Times New Roman"/>
          <w:kern w:val="0"/>
          <w:szCs w:val="28"/>
          <w:lang w:val="en-US"/>
          <w14:ligatures w14:val="none"/>
        </w:rPr>
        <w:t>keltirdi</w:t>
      </w:r>
      <w:r w:rsidR="00DC1119" w:rsidRPr="00DC1119">
        <w:rPr>
          <w:rFonts w:eastAsia="Times New Roman" w:cs="Times New Roman"/>
          <w:kern w:val="0"/>
          <w:szCs w:val="28"/>
          <w14:ligatures w14:val="none"/>
        </w:rPr>
        <w:t xml:space="preserve">. </w:t>
      </w:r>
      <w:r w:rsidR="00DC1119" w:rsidRPr="00DC1119">
        <w:rPr>
          <w:rFonts w:eastAsia="Times New Roman" w:cs="Times New Roman"/>
          <w:kern w:val="0"/>
          <w:szCs w:val="28"/>
          <w:lang w:val="en-US"/>
          <w14:ligatures w14:val="none"/>
        </w:rPr>
        <w:t>O</w:t>
      </w:r>
      <w:r w:rsidR="00DC1119" w:rsidRPr="00DC1119">
        <w:rPr>
          <w:rFonts w:eastAsia="Times New Roman" w:cs="Times New Roman"/>
          <w:kern w:val="0"/>
          <w:szCs w:val="28"/>
          <w14:ligatures w14:val="none"/>
        </w:rPr>
        <w:t>‘</w:t>
      </w:r>
      <w:r w:rsidR="00DC1119" w:rsidRPr="00DC1119">
        <w:rPr>
          <w:rFonts w:eastAsia="Times New Roman" w:cs="Times New Roman"/>
          <w:kern w:val="0"/>
          <w:szCs w:val="28"/>
          <w:lang w:val="en-US"/>
          <w14:ligatures w14:val="none"/>
        </w:rPr>
        <w:t>zbekiston</w:t>
      </w:r>
      <w:r w:rsidR="00DC1119" w:rsidRPr="00DC1119">
        <w:rPr>
          <w:rFonts w:eastAsia="Times New Roman" w:cs="Times New Roman"/>
          <w:kern w:val="0"/>
          <w:szCs w:val="28"/>
          <w14:ligatures w14:val="none"/>
        </w:rPr>
        <w:t xml:space="preserve"> </w:t>
      </w:r>
      <w:r w:rsidR="00DC1119" w:rsidRPr="00DC1119">
        <w:rPr>
          <w:rFonts w:eastAsia="Times New Roman" w:cs="Times New Roman"/>
          <w:kern w:val="0"/>
          <w:szCs w:val="28"/>
          <w:lang w:val="en-US"/>
          <w14:ligatures w14:val="none"/>
        </w:rPr>
        <w:t>Respublikasi</w:t>
      </w:r>
      <w:r w:rsidR="00DC1119" w:rsidRPr="00DC1119">
        <w:rPr>
          <w:rFonts w:eastAsia="Times New Roman" w:cs="Times New Roman"/>
          <w:kern w:val="0"/>
          <w:szCs w:val="28"/>
          <w14:ligatures w14:val="none"/>
        </w:rPr>
        <w:t xml:space="preserve"> </w:t>
      </w:r>
      <w:r w:rsidR="00DC1119" w:rsidRPr="00DC1119">
        <w:rPr>
          <w:rFonts w:eastAsia="Times New Roman" w:cs="Times New Roman"/>
          <w:kern w:val="0"/>
          <w:szCs w:val="28"/>
          <w:lang w:val="en-US"/>
          <w14:ligatures w14:val="none"/>
        </w:rPr>
        <w:t>JKga</w:t>
      </w:r>
      <w:r w:rsidR="00DC1119" w:rsidRPr="00DC1119">
        <w:rPr>
          <w:rFonts w:eastAsia="Times New Roman" w:cs="Times New Roman"/>
          <w:kern w:val="0"/>
          <w:szCs w:val="28"/>
          <w14:ligatures w14:val="none"/>
        </w:rPr>
        <w:t xml:space="preserve"> </w:t>
      </w:r>
      <w:r w:rsidR="00DC1119" w:rsidRPr="00DC1119">
        <w:rPr>
          <w:rFonts w:eastAsia="Times New Roman" w:cs="Times New Roman"/>
          <w:kern w:val="0"/>
          <w:szCs w:val="28"/>
          <w:lang w:val="en-US"/>
          <w14:ligatures w14:val="none"/>
        </w:rPr>
        <w:t>ko</w:t>
      </w:r>
      <w:r w:rsidR="00DC1119" w:rsidRPr="00DC1119">
        <w:rPr>
          <w:rFonts w:eastAsia="Times New Roman" w:cs="Times New Roman"/>
          <w:kern w:val="0"/>
          <w:szCs w:val="28"/>
          <w14:ligatures w14:val="none"/>
        </w:rPr>
        <w:t>‘</w:t>
      </w:r>
      <w:r w:rsidR="00DC1119" w:rsidRPr="00DC1119">
        <w:rPr>
          <w:rFonts w:eastAsia="Times New Roman" w:cs="Times New Roman"/>
          <w:kern w:val="0"/>
          <w:szCs w:val="28"/>
          <w:lang w:val="en-US"/>
          <w14:ligatures w14:val="none"/>
        </w:rPr>
        <w:t>ra</w:t>
      </w:r>
      <w:r w:rsidR="00DC1119" w:rsidRPr="00DC1119">
        <w:rPr>
          <w:rFonts w:eastAsia="Times New Roman" w:cs="Times New Roman"/>
          <w:kern w:val="0"/>
          <w:szCs w:val="28"/>
          <w14:ligatures w14:val="none"/>
        </w:rPr>
        <w:t xml:space="preserve">, </w:t>
      </w:r>
      <w:r w:rsidR="00DC1119" w:rsidRPr="00DC1119">
        <w:rPr>
          <w:rFonts w:eastAsia="Times New Roman" w:cs="Times New Roman"/>
          <w:kern w:val="0"/>
          <w:szCs w:val="28"/>
          <w:lang w:val="en-US"/>
          <w14:ligatures w14:val="none"/>
        </w:rPr>
        <w:t>Kodeksning</w:t>
      </w:r>
      <w:r w:rsidR="00DC1119" w:rsidRPr="00DC1119">
        <w:rPr>
          <w:rFonts w:eastAsia="Times New Roman" w:cs="Times New Roman"/>
          <w:kern w:val="0"/>
          <w:szCs w:val="28"/>
          <w14:ligatures w14:val="none"/>
        </w:rPr>
        <w:t xml:space="preserve"> </w:t>
      </w:r>
      <w:r w:rsidR="00DC1119" w:rsidRPr="00DC1119">
        <w:rPr>
          <w:rFonts w:eastAsia="Times New Roman" w:cs="Times New Roman"/>
          <w:kern w:val="0"/>
          <w:szCs w:val="28"/>
          <w:lang w:val="en-US"/>
          <w14:ligatures w14:val="none"/>
        </w:rPr>
        <w:t>asosiy</w:t>
      </w:r>
      <w:r w:rsidR="00DC1119" w:rsidRPr="00DC1119">
        <w:rPr>
          <w:rFonts w:eastAsia="Times New Roman" w:cs="Times New Roman"/>
          <w:kern w:val="0"/>
          <w:szCs w:val="28"/>
          <w14:ligatures w14:val="none"/>
        </w:rPr>
        <w:t xml:space="preserve"> </w:t>
      </w:r>
      <w:r w:rsidR="00DC1119" w:rsidRPr="00DC1119">
        <w:rPr>
          <w:rFonts w:eastAsia="Times New Roman" w:cs="Times New Roman"/>
          <w:kern w:val="0"/>
          <w:szCs w:val="28"/>
          <w:lang w:val="en-US"/>
          <w14:ligatures w14:val="none"/>
        </w:rPr>
        <w:t>vazifasi</w:t>
      </w:r>
      <w:r w:rsidR="00DC1119" w:rsidRPr="00DC1119">
        <w:rPr>
          <w:rFonts w:eastAsia="Times New Roman" w:cs="Times New Roman"/>
          <w:kern w:val="0"/>
          <w:szCs w:val="28"/>
          <w14:ligatures w14:val="none"/>
        </w:rPr>
        <w:t xml:space="preserve"> — </w:t>
      </w:r>
      <w:r w:rsidR="00DC1119" w:rsidRPr="00DC1119">
        <w:rPr>
          <w:rFonts w:eastAsia="Times New Roman" w:cs="Times New Roman"/>
          <w:kern w:val="0"/>
          <w:szCs w:val="28"/>
          <w:lang w:val="en-US"/>
          <w14:ligatures w14:val="none"/>
        </w:rPr>
        <w:lastRenderedPageBreak/>
        <w:t>shaxsni</w:t>
      </w:r>
      <w:r w:rsidR="00DC1119" w:rsidRPr="00DC1119">
        <w:rPr>
          <w:rFonts w:eastAsia="Times New Roman" w:cs="Times New Roman"/>
          <w:kern w:val="0"/>
          <w:szCs w:val="28"/>
          <w14:ligatures w14:val="none"/>
        </w:rPr>
        <w:t xml:space="preserve">, </w:t>
      </w:r>
      <w:r w:rsidR="00DC1119" w:rsidRPr="00DC1119">
        <w:rPr>
          <w:rFonts w:eastAsia="Times New Roman" w:cs="Times New Roman"/>
          <w:kern w:val="0"/>
          <w:szCs w:val="28"/>
          <w:lang w:val="en-US"/>
          <w14:ligatures w14:val="none"/>
        </w:rPr>
        <w:t>uning</w:t>
      </w:r>
      <w:r w:rsidR="00DC1119" w:rsidRPr="00DC1119">
        <w:rPr>
          <w:rFonts w:eastAsia="Times New Roman" w:cs="Times New Roman"/>
          <w:kern w:val="0"/>
          <w:szCs w:val="28"/>
          <w14:ligatures w14:val="none"/>
        </w:rPr>
        <w:t xml:space="preserve"> </w:t>
      </w:r>
      <w:r w:rsidR="00DC1119" w:rsidRPr="00DC1119">
        <w:rPr>
          <w:rFonts w:eastAsia="Times New Roman" w:cs="Times New Roman"/>
          <w:kern w:val="0"/>
          <w:szCs w:val="28"/>
          <w:lang w:val="en-US"/>
          <w14:ligatures w14:val="none"/>
        </w:rPr>
        <w:t>huquq</w:t>
      </w:r>
      <w:r w:rsidR="00DC1119" w:rsidRPr="00DC1119">
        <w:rPr>
          <w:rFonts w:eastAsia="Times New Roman" w:cs="Times New Roman"/>
          <w:kern w:val="0"/>
          <w:szCs w:val="28"/>
          <w14:ligatures w14:val="none"/>
        </w:rPr>
        <w:t xml:space="preserve"> </w:t>
      </w:r>
      <w:proofErr w:type="gramStart"/>
      <w:r w:rsidR="00DC1119" w:rsidRPr="00DC1119">
        <w:rPr>
          <w:rFonts w:eastAsia="Times New Roman" w:cs="Times New Roman"/>
          <w:kern w:val="0"/>
          <w:szCs w:val="28"/>
          <w:lang w:val="en-US"/>
          <w14:ligatures w14:val="none"/>
        </w:rPr>
        <w:t>va</w:t>
      </w:r>
      <w:proofErr w:type="gramEnd"/>
      <w:r w:rsidR="00DC1119" w:rsidRPr="00DC1119">
        <w:rPr>
          <w:rFonts w:eastAsia="Times New Roman" w:cs="Times New Roman"/>
          <w:kern w:val="0"/>
          <w:szCs w:val="28"/>
          <w14:ligatures w14:val="none"/>
        </w:rPr>
        <w:t xml:space="preserve"> </w:t>
      </w:r>
      <w:r w:rsidR="00DC1119" w:rsidRPr="00DC1119">
        <w:rPr>
          <w:rFonts w:eastAsia="Times New Roman" w:cs="Times New Roman"/>
          <w:kern w:val="0"/>
          <w:szCs w:val="28"/>
          <w:lang w:val="en-US"/>
          <w14:ligatures w14:val="none"/>
        </w:rPr>
        <w:t>erkinliklarini</w:t>
      </w:r>
      <w:r w:rsidR="00DC1119" w:rsidRPr="00DC1119">
        <w:rPr>
          <w:rFonts w:eastAsia="Times New Roman" w:cs="Times New Roman"/>
          <w:kern w:val="0"/>
          <w:szCs w:val="28"/>
          <w14:ligatures w14:val="none"/>
        </w:rPr>
        <w:t xml:space="preserve">, </w:t>
      </w:r>
      <w:r w:rsidR="00DC1119" w:rsidRPr="00DC1119">
        <w:rPr>
          <w:rFonts w:eastAsia="Times New Roman" w:cs="Times New Roman"/>
          <w:kern w:val="0"/>
          <w:szCs w:val="28"/>
          <w:lang w:val="en-US"/>
          <w14:ligatures w14:val="none"/>
        </w:rPr>
        <w:t>jamiyat</w:t>
      </w:r>
      <w:r w:rsidR="00DC1119" w:rsidRPr="00DC1119">
        <w:rPr>
          <w:rFonts w:eastAsia="Times New Roman" w:cs="Times New Roman"/>
          <w:kern w:val="0"/>
          <w:szCs w:val="28"/>
          <w14:ligatures w14:val="none"/>
        </w:rPr>
        <w:t xml:space="preserve"> </w:t>
      </w:r>
      <w:r w:rsidR="00DC1119" w:rsidRPr="00DC1119">
        <w:rPr>
          <w:rFonts w:eastAsia="Times New Roman" w:cs="Times New Roman"/>
          <w:kern w:val="0"/>
          <w:szCs w:val="28"/>
          <w:lang w:val="en-US"/>
          <w14:ligatures w14:val="none"/>
        </w:rPr>
        <w:t>va</w:t>
      </w:r>
      <w:r w:rsidR="00DC1119" w:rsidRPr="00DC1119">
        <w:rPr>
          <w:rFonts w:eastAsia="Times New Roman" w:cs="Times New Roman"/>
          <w:kern w:val="0"/>
          <w:szCs w:val="28"/>
          <w14:ligatures w14:val="none"/>
        </w:rPr>
        <w:t xml:space="preserve"> </w:t>
      </w:r>
      <w:r w:rsidR="00DC1119" w:rsidRPr="00DC1119">
        <w:rPr>
          <w:rFonts w:eastAsia="Times New Roman" w:cs="Times New Roman"/>
          <w:kern w:val="0"/>
          <w:szCs w:val="28"/>
          <w:lang w:val="en-US"/>
          <w14:ligatures w14:val="none"/>
        </w:rPr>
        <w:t>davlat</w:t>
      </w:r>
      <w:r w:rsidR="00DC1119" w:rsidRPr="00DC1119">
        <w:rPr>
          <w:rFonts w:eastAsia="Times New Roman" w:cs="Times New Roman"/>
          <w:kern w:val="0"/>
          <w:szCs w:val="28"/>
          <w14:ligatures w14:val="none"/>
        </w:rPr>
        <w:t xml:space="preserve"> </w:t>
      </w:r>
      <w:r w:rsidR="00DC1119" w:rsidRPr="00DC1119">
        <w:rPr>
          <w:rFonts w:eastAsia="Times New Roman" w:cs="Times New Roman"/>
          <w:kern w:val="0"/>
          <w:szCs w:val="28"/>
          <w:lang w:val="en-US"/>
          <w14:ligatures w14:val="none"/>
        </w:rPr>
        <w:t>manfaatlarini</w:t>
      </w:r>
      <w:r w:rsidR="00DC1119" w:rsidRPr="00DC1119">
        <w:rPr>
          <w:rFonts w:eastAsia="Times New Roman" w:cs="Times New Roman"/>
          <w:kern w:val="0"/>
          <w:szCs w:val="28"/>
          <w14:ligatures w14:val="none"/>
        </w:rPr>
        <w:t xml:space="preserve"> </w:t>
      </w:r>
      <w:r w:rsidR="00DC1119" w:rsidRPr="00DC1119">
        <w:rPr>
          <w:rFonts w:eastAsia="Times New Roman" w:cs="Times New Roman"/>
          <w:kern w:val="0"/>
          <w:szCs w:val="28"/>
          <w:lang w:val="en-US"/>
          <w14:ligatures w14:val="none"/>
        </w:rPr>
        <w:t>jinoiy</w:t>
      </w:r>
      <w:r w:rsidR="00DC1119" w:rsidRPr="00DC1119">
        <w:rPr>
          <w:rFonts w:eastAsia="Times New Roman" w:cs="Times New Roman"/>
          <w:kern w:val="0"/>
          <w:szCs w:val="28"/>
          <w14:ligatures w14:val="none"/>
        </w:rPr>
        <w:t xml:space="preserve"> </w:t>
      </w:r>
      <w:r w:rsidR="00DC1119" w:rsidRPr="00DC1119">
        <w:rPr>
          <w:rFonts w:eastAsia="Times New Roman" w:cs="Times New Roman"/>
          <w:kern w:val="0"/>
          <w:szCs w:val="28"/>
          <w:lang w:val="en-US"/>
          <w14:ligatures w14:val="none"/>
        </w:rPr>
        <w:t>tajovuzlardan</w:t>
      </w:r>
      <w:r w:rsidR="00DC1119" w:rsidRPr="00DC1119">
        <w:rPr>
          <w:rFonts w:eastAsia="Times New Roman" w:cs="Times New Roman"/>
          <w:kern w:val="0"/>
          <w:szCs w:val="28"/>
          <w14:ligatures w14:val="none"/>
        </w:rPr>
        <w:t xml:space="preserve"> </w:t>
      </w:r>
      <w:r w:rsidR="00DC1119" w:rsidRPr="00DC1119">
        <w:rPr>
          <w:rFonts w:eastAsia="Times New Roman" w:cs="Times New Roman"/>
          <w:kern w:val="0"/>
          <w:szCs w:val="28"/>
          <w:lang w:val="en-US"/>
          <w14:ligatures w14:val="none"/>
        </w:rPr>
        <w:t>qo</w:t>
      </w:r>
      <w:r w:rsidR="00DC1119" w:rsidRPr="00DC1119">
        <w:rPr>
          <w:rFonts w:eastAsia="Times New Roman" w:cs="Times New Roman"/>
          <w:kern w:val="0"/>
          <w:szCs w:val="28"/>
          <w14:ligatures w14:val="none"/>
        </w:rPr>
        <w:t>‘</w:t>
      </w:r>
      <w:r w:rsidR="00DC1119" w:rsidRPr="00DC1119">
        <w:rPr>
          <w:rFonts w:eastAsia="Times New Roman" w:cs="Times New Roman"/>
          <w:kern w:val="0"/>
          <w:szCs w:val="28"/>
          <w:lang w:val="en-US"/>
          <w14:ligatures w14:val="none"/>
        </w:rPr>
        <w:t>riqlashdir</w:t>
      </w:r>
      <w:r w:rsidR="00DC1119" w:rsidRPr="00DC1119">
        <w:rPr>
          <w:rFonts w:eastAsia="Times New Roman" w:cs="Times New Roman"/>
          <w:kern w:val="0"/>
          <w:szCs w:val="28"/>
          <w14:ligatures w14:val="none"/>
        </w:rPr>
        <w:t xml:space="preserve">. </w:t>
      </w:r>
      <w:r w:rsidR="00DC1119" w:rsidRPr="00DC1119">
        <w:rPr>
          <w:rFonts w:eastAsia="Times New Roman" w:cs="Times New Roman"/>
          <w:kern w:val="0"/>
          <w:szCs w:val="28"/>
          <w:lang w:val="en-US"/>
          <w14:ligatures w14:val="none"/>
        </w:rPr>
        <w:t>Biroq</w:t>
      </w:r>
      <w:r w:rsidR="00DC1119" w:rsidRPr="00DC1119">
        <w:rPr>
          <w:rFonts w:eastAsia="Times New Roman" w:cs="Times New Roman"/>
          <w:kern w:val="0"/>
          <w:szCs w:val="28"/>
          <w14:ligatures w14:val="none"/>
        </w:rPr>
        <w:t xml:space="preserve">, </w:t>
      </w:r>
      <w:r w:rsidR="00DC1119" w:rsidRPr="00DC1119">
        <w:rPr>
          <w:rFonts w:eastAsia="Times New Roman" w:cs="Times New Roman"/>
          <w:kern w:val="0"/>
          <w:szCs w:val="28"/>
          <w:lang w:val="en-US"/>
          <w14:ligatures w14:val="none"/>
        </w:rPr>
        <w:t>kiberfazodagi</w:t>
      </w:r>
      <w:r w:rsidR="00DC1119" w:rsidRPr="00DC1119">
        <w:rPr>
          <w:rFonts w:eastAsia="Times New Roman" w:cs="Times New Roman"/>
          <w:kern w:val="0"/>
          <w:szCs w:val="28"/>
          <w14:ligatures w14:val="none"/>
        </w:rPr>
        <w:t xml:space="preserve"> </w:t>
      </w:r>
      <w:r w:rsidR="00DC1119" w:rsidRPr="00DC1119">
        <w:rPr>
          <w:rFonts w:eastAsia="Times New Roman" w:cs="Times New Roman"/>
          <w:kern w:val="0"/>
          <w:szCs w:val="28"/>
          <w:lang w:val="en-US"/>
          <w14:ligatures w14:val="none"/>
        </w:rPr>
        <w:t>evolyutsiya</w:t>
      </w:r>
      <w:r w:rsidR="00DC1119" w:rsidRPr="00DC1119">
        <w:rPr>
          <w:rFonts w:eastAsia="Times New Roman" w:cs="Times New Roman"/>
          <w:kern w:val="0"/>
          <w:szCs w:val="28"/>
          <w14:ligatures w14:val="none"/>
        </w:rPr>
        <w:t xml:space="preserve"> </w:t>
      </w:r>
      <w:r w:rsidR="00DC1119" w:rsidRPr="00DC1119">
        <w:rPr>
          <w:rFonts w:eastAsia="Times New Roman" w:cs="Times New Roman"/>
          <w:kern w:val="0"/>
          <w:szCs w:val="28"/>
          <w:lang w:val="en-US"/>
          <w14:ligatures w14:val="none"/>
        </w:rPr>
        <w:t>ushbu</w:t>
      </w:r>
      <w:r w:rsidR="00DC1119" w:rsidRPr="00DC1119">
        <w:rPr>
          <w:rFonts w:eastAsia="Times New Roman" w:cs="Times New Roman"/>
          <w:kern w:val="0"/>
          <w:szCs w:val="28"/>
          <w14:ligatures w14:val="none"/>
        </w:rPr>
        <w:t xml:space="preserve"> </w:t>
      </w:r>
      <w:r w:rsidR="00DC1119" w:rsidRPr="00DC1119">
        <w:rPr>
          <w:rFonts w:eastAsia="Times New Roman" w:cs="Times New Roman"/>
          <w:kern w:val="0"/>
          <w:szCs w:val="28"/>
          <w:lang w:val="en-US"/>
          <w14:ligatures w14:val="none"/>
        </w:rPr>
        <w:t>qo</w:t>
      </w:r>
      <w:r w:rsidR="00DC1119" w:rsidRPr="00DC1119">
        <w:rPr>
          <w:rFonts w:eastAsia="Times New Roman" w:cs="Times New Roman"/>
          <w:kern w:val="0"/>
          <w:szCs w:val="28"/>
          <w14:ligatures w14:val="none"/>
        </w:rPr>
        <w:t>‘</w:t>
      </w:r>
      <w:r w:rsidR="00DC1119" w:rsidRPr="00DC1119">
        <w:rPr>
          <w:rFonts w:eastAsia="Times New Roman" w:cs="Times New Roman"/>
          <w:kern w:val="0"/>
          <w:szCs w:val="28"/>
          <w:lang w:val="en-US"/>
          <w14:ligatures w14:val="none"/>
        </w:rPr>
        <w:t>riqlanadigan</w:t>
      </w:r>
      <w:r w:rsidR="00DC1119" w:rsidRPr="00DC1119">
        <w:rPr>
          <w:rFonts w:eastAsia="Times New Roman" w:cs="Times New Roman"/>
          <w:kern w:val="0"/>
          <w:szCs w:val="28"/>
          <w14:ligatures w14:val="none"/>
        </w:rPr>
        <w:t xml:space="preserve"> </w:t>
      </w:r>
      <w:r w:rsidR="00DC1119" w:rsidRPr="00DC1119">
        <w:rPr>
          <w:rFonts w:eastAsia="Times New Roman" w:cs="Times New Roman"/>
          <w:kern w:val="0"/>
          <w:szCs w:val="28"/>
          <w:lang w:val="en-US"/>
          <w14:ligatures w14:val="none"/>
        </w:rPr>
        <w:t>obyektlarga</w:t>
      </w:r>
      <w:r w:rsidR="00DC1119" w:rsidRPr="00DC1119">
        <w:rPr>
          <w:rFonts w:eastAsia="Times New Roman" w:cs="Times New Roman"/>
          <w:kern w:val="0"/>
          <w:szCs w:val="28"/>
          <w14:ligatures w14:val="none"/>
        </w:rPr>
        <w:t xml:space="preserve"> </w:t>
      </w:r>
      <w:r w:rsidR="00DC1119" w:rsidRPr="00DC1119">
        <w:rPr>
          <w:rFonts w:eastAsia="Times New Roman" w:cs="Times New Roman"/>
          <w:kern w:val="0"/>
          <w:szCs w:val="28"/>
          <w:lang w:val="en-US"/>
          <w14:ligatures w14:val="none"/>
        </w:rPr>
        <w:t>nisbatan</w:t>
      </w:r>
      <w:r w:rsidR="00DC1119" w:rsidRPr="00DC1119">
        <w:rPr>
          <w:rFonts w:eastAsia="Times New Roman" w:cs="Times New Roman"/>
          <w:kern w:val="0"/>
          <w:szCs w:val="28"/>
          <w14:ligatures w14:val="none"/>
        </w:rPr>
        <w:t xml:space="preserve"> </w:t>
      </w:r>
      <w:r w:rsidR="00DC1119" w:rsidRPr="00DC1119">
        <w:rPr>
          <w:rFonts w:eastAsia="Times New Roman" w:cs="Times New Roman"/>
          <w:kern w:val="0"/>
          <w:szCs w:val="28"/>
          <w:lang w:val="en-US"/>
          <w14:ligatures w14:val="none"/>
        </w:rPr>
        <w:t>jiddiy</w:t>
      </w:r>
      <w:r w:rsidR="00DC1119" w:rsidRPr="00DC1119">
        <w:rPr>
          <w:rFonts w:eastAsia="Times New Roman" w:cs="Times New Roman"/>
          <w:kern w:val="0"/>
          <w:szCs w:val="28"/>
          <w14:ligatures w14:val="none"/>
        </w:rPr>
        <w:t xml:space="preserve"> </w:t>
      </w:r>
      <w:r w:rsidR="00DC1119" w:rsidRPr="00DC1119">
        <w:rPr>
          <w:rFonts w:eastAsia="Times New Roman" w:cs="Times New Roman"/>
          <w:kern w:val="0"/>
          <w:szCs w:val="28"/>
          <w:lang w:val="en-US"/>
          <w14:ligatures w14:val="none"/>
        </w:rPr>
        <w:t>xavf</w:t>
      </w:r>
      <w:r w:rsidR="00DC1119" w:rsidRPr="00DC1119">
        <w:rPr>
          <w:rFonts w:eastAsia="Times New Roman" w:cs="Times New Roman"/>
          <w:kern w:val="0"/>
          <w:szCs w:val="28"/>
          <w14:ligatures w14:val="none"/>
        </w:rPr>
        <w:t xml:space="preserve"> </w:t>
      </w:r>
      <w:r w:rsidR="00DC1119" w:rsidRPr="00DC1119">
        <w:rPr>
          <w:rFonts w:eastAsia="Times New Roman" w:cs="Times New Roman"/>
          <w:kern w:val="0"/>
          <w:szCs w:val="28"/>
          <w:lang w:val="en-US"/>
          <w14:ligatures w14:val="none"/>
        </w:rPr>
        <w:t>tug</w:t>
      </w:r>
      <w:r w:rsidR="00DC1119" w:rsidRPr="00DC1119">
        <w:rPr>
          <w:rFonts w:eastAsia="Times New Roman" w:cs="Times New Roman"/>
          <w:kern w:val="0"/>
          <w:szCs w:val="28"/>
          <w14:ligatures w14:val="none"/>
        </w:rPr>
        <w:t>‘</w:t>
      </w:r>
      <w:r w:rsidR="00DC1119" w:rsidRPr="00DC1119">
        <w:rPr>
          <w:rFonts w:eastAsia="Times New Roman" w:cs="Times New Roman"/>
          <w:kern w:val="0"/>
          <w:szCs w:val="28"/>
          <w:lang w:val="en-US"/>
          <w14:ligatures w14:val="none"/>
        </w:rPr>
        <w:t>dirmoqda</w:t>
      </w:r>
      <w:r w:rsidR="00DC1119">
        <w:rPr>
          <w:rFonts w:eastAsia="Times New Roman" w:cs="Times New Roman"/>
          <w:kern w:val="0"/>
          <w:szCs w:val="28"/>
          <w14:ligatures w14:val="none"/>
        </w:rPr>
        <w:t>.</w:t>
      </w:r>
    </w:p>
    <w:p w14:paraId="7C102714" w14:textId="77777777" w:rsidR="00DC1119" w:rsidRPr="00DC1119" w:rsidRDefault="00DC1119" w:rsidP="00DC1119">
      <w:pPr>
        <w:spacing w:after="0" w:line="360" w:lineRule="auto"/>
        <w:ind w:firstLine="709"/>
        <w:jc w:val="both"/>
        <w:rPr>
          <w:rFonts w:cs="Times New Roman"/>
          <w:szCs w:val="28"/>
          <w:lang w:val="en-US"/>
        </w:rPr>
      </w:pPr>
      <w:r w:rsidRPr="00DC1119">
        <w:rPr>
          <w:rFonts w:eastAsia="Times New Roman" w:cs="Times New Roman"/>
          <w:bCs/>
          <w:kern w:val="0"/>
          <w:szCs w:val="28"/>
          <w:lang w:val="en-US"/>
          <w14:ligatures w14:val="none"/>
        </w:rPr>
        <w:t>Muammoning</w:t>
      </w:r>
      <w:r w:rsidRPr="00DC1119">
        <w:rPr>
          <w:rFonts w:eastAsia="Times New Roman" w:cs="Times New Roman"/>
          <w:bCs/>
          <w:kern w:val="0"/>
          <w:szCs w:val="28"/>
          <w14:ligatures w14:val="none"/>
        </w:rPr>
        <w:t xml:space="preserve"> </w:t>
      </w:r>
      <w:r w:rsidRPr="00DC1119">
        <w:rPr>
          <w:rFonts w:eastAsia="Times New Roman" w:cs="Times New Roman"/>
          <w:bCs/>
          <w:kern w:val="0"/>
          <w:szCs w:val="28"/>
          <w:lang w:val="en-US"/>
          <w14:ligatures w14:val="none"/>
        </w:rPr>
        <w:t>dolzarbligi</w:t>
      </w:r>
      <w:r w:rsidRPr="00DC1119">
        <w:rPr>
          <w:rFonts w:eastAsia="Times New Roman" w:cs="Times New Roman"/>
          <w:bCs/>
          <w:kern w:val="0"/>
          <w:szCs w:val="28"/>
          <w14:ligatures w14:val="none"/>
        </w:rPr>
        <w:t xml:space="preserve"> </w:t>
      </w:r>
      <w:r w:rsidRPr="00DC1119">
        <w:rPr>
          <w:rFonts w:eastAsia="Times New Roman" w:cs="Times New Roman"/>
          <w:bCs/>
          <w:kern w:val="0"/>
          <w:szCs w:val="28"/>
          <w:lang w:val="en-US"/>
          <w14:ligatures w14:val="none"/>
        </w:rPr>
        <w:t>va</w:t>
      </w:r>
      <w:r w:rsidRPr="00DC1119">
        <w:rPr>
          <w:rFonts w:eastAsia="Times New Roman" w:cs="Times New Roman"/>
          <w:bCs/>
          <w:kern w:val="0"/>
          <w:szCs w:val="28"/>
          <w14:ligatures w14:val="none"/>
        </w:rPr>
        <w:t xml:space="preserve"> </w:t>
      </w:r>
      <w:r w:rsidRPr="00DC1119">
        <w:rPr>
          <w:rFonts w:eastAsia="Times New Roman" w:cs="Times New Roman"/>
          <w:bCs/>
          <w:kern w:val="0"/>
          <w:szCs w:val="28"/>
          <w:lang w:val="en-US"/>
          <w14:ligatures w14:val="none"/>
        </w:rPr>
        <w:t>statistik</w:t>
      </w:r>
      <w:r w:rsidRPr="00DC1119">
        <w:rPr>
          <w:rFonts w:eastAsia="Times New Roman" w:cs="Times New Roman"/>
          <w:bCs/>
          <w:kern w:val="0"/>
          <w:szCs w:val="28"/>
          <w14:ligatures w14:val="none"/>
        </w:rPr>
        <w:t xml:space="preserve"> </w:t>
      </w:r>
      <w:r w:rsidRPr="00DC1119">
        <w:rPr>
          <w:rFonts w:eastAsia="Times New Roman" w:cs="Times New Roman"/>
          <w:bCs/>
          <w:kern w:val="0"/>
          <w:szCs w:val="28"/>
          <w:lang w:val="en-US"/>
          <w14:ligatures w14:val="none"/>
        </w:rPr>
        <w:t>tahlil</w:t>
      </w:r>
      <w:r w:rsidRPr="00DC1119">
        <w:rPr>
          <w:rFonts w:eastAsia="Times New Roman" w:cs="Times New Roman"/>
          <w:bCs/>
          <w:kern w:val="0"/>
          <w:szCs w:val="28"/>
          <w14:ligatures w14:val="none"/>
        </w:rPr>
        <w:t xml:space="preserve"> </w:t>
      </w:r>
      <w:r w:rsidRPr="00DC1119">
        <w:rPr>
          <w:rFonts w:eastAsia="Times New Roman" w:cs="Times New Roman"/>
          <w:bCs/>
          <w:kern w:val="0"/>
          <w:szCs w:val="28"/>
          <w:lang w:val="en-US"/>
          <w14:ligatures w14:val="none"/>
        </w:rPr>
        <w:t>shundan</w:t>
      </w:r>
      <w:r w:rsidRPr="00DC1119">
        <w:rPr>
          <w:rFonts w:eastAsia="Times New Roman" w:cs="Times New Roman"/>
          <w:bCs/>
          <w:kern w:val="0"/>
          <w:szCs w:val="28"/>
          <w14:ligatures w14:val="none"/>
        </w:rPr>
        <w:t xml:space="preserve"> </w:t>
      </w:r>
      <w:r w:rsidRPr="00DC1119">
        <w:rPr>
          <w:rFonts w:eastAsia="Times New Roman" w:cs="Times New Roman"/>
          <w:bCs/>
          <w:kern w:val="0"/>
          <w:szCs w:val="28"/>
          <w:lang w:val="en-US"/>
          <w14:ligatures w14:val="none"/>
        </w:rPr>
        <w:t>iboratki</w:t>
      </w:r>
      <w:r w:rsidRPr="00DC1119">
        <w:rPr>
          <w:rFonts w:eastAsia="Times New Roman" w:cs="Times New Roman"/>
          <w:bCs/>
          <w:kern w:val="0"/>
          <w:szCs w:val="28"/>
          <w14:ligatures w14:val="none"/>
        </w:rPr>
        <w:t xml:space="preserve">,  </w:t>
      </w:r>
      <w:r w:rsidRPr="00DC1119">
        <w:rPr>
          <w:rFonts w:eastAsia="Times New Roman" w:cs="Times New Roman"/>
          <w:kern w:val="0"/>
          <w:szCs w:val="28"/>
          <w:lang w:val="en-US"/>
          <w14:ligatures w14:val="none"/>
        </w:rPr>
        <w:t>O</w:t>
      </w:r>
      <w:r w:rsidRPr="00DC1119">
        <w:rPr>
          <w:rFonts w:eastAsia="Times New Roman" w:cs="Times New Roman"/>
          <w:kern w:val="0"/>
          <w:szCs w:val="28"/>
          <w14:ligatures w14:val="none"/>
        </w:rPr>
        <w:t>‘</w:t>
      </w:r>
      <w:r w:rsidRPr="00DC1119">
        <w:rPr>
          <w:rFonts w:eastAsia="Times New Roman" w:cs="Times New Roman"/>
          <w:kern w:val="0"/>
          <w:szCs w:val="28"/>
          <w:lang w:val="en-US"/>
          <w14:ligatures w14:val="none"/>
        </w:rPr>
        <w:t>zbekistonda</w:t>
      </w:r>
      <w:r w:rsidRPr="00DC1119">
        <w:rPr>
          <w:rFonts w:eastAsia="Times New Roman" w:cs="Times New Roman"/>
          <w:kern w:val="0"/>
          <w:szCs w:val="28"/>
          <w14:ligatures w14:val="none"/>
        </w:rPr>
        <w:t xml:space="preserve"> </w:t>
      </w:r>
      <w:r w:rsidRPr="00DC1119">
        <w:rPr>
          <w:rFonts w:eastAsia="Times New Roman" w:cs="Times New Roman"/>
          <w:kern w:val="0"/>
          <w:szCs w:val="28"/>
          <w:lang w:val="en-US"/>
          <w14:ligatures w14:val="none"/>
        </w:rPr>
        <w:t>SI</w:t>
      </w:r>
      <w:r w:rsidRPr="00DC1119">
        <w:rPr>
          <w:rFonts w:eastAsia="Times New Roman" w:cs="Times New Roman"/>
          <w:kern w:val="0"/>
          <w:szCs w:val="28"/>
          <w14:ligatures w14:val="none"/>
        </w:rPr>
        <w:t xml:space="preserve"> </w:t>
      </w:r>
      <w:r w:rsidRPr="00DC1119">
        <w:rPr>
          <w:rFonts w:eastAsia="Times New Roman" w:cs="Times New Roman"/>
          <w:kern w:val="0"/>
          <w:szCs w:val="28"/>
          <w:lang w:val="en-US"/>
          <w14:ligatures w14:val="none"/>
        </w:rPr>
        <w:t>vositasida</w:t>
      </w:r>
      <w:r w:rsidRPr="00DC1119">
        <w:rPr>
          <w:rFonts w:eastAsia="Times New Roman" w:cs="Times New Roman"/>
          <w:kern w:val="0"/>
          <w:szCs w:val="28"/>
          <w14:ligatures w14:val="none"/>
        </w:rPr>
        <w:t xml:space="preserve"> </w:t>
      </w:r>
      <w:r w:rsidRPr="00DC1119">
        <w:rPr>
          <w:rFonts w:eastAsia="Times New Roman" w:cs="Times New Roman"/>
          <w:kern w:val="0"/>
          <w:szCs w:val="28"/>
          <w:lang w:val="en-US"/>
          <w14:ligatures w14:val="none"/>
        </w:rPr>
        <w:t>sodir</w:t>
      </w:r>
      <w:r w:rsidRPr="00DC1119">
        <w:rPr>
          <w:rFonts w:eastAsia="Times New Roman" w:cs="Times New Roman"/>
          <w:kern w:val="0"/>
          <w:szCs w:val="28"/>
          <w14:ligatures w14:val="none"/>
        </w:rPr>
        <w:t xml:space="preserve"> </w:t>
      </w:r>
      <w:r w:rsidRPr="00DC1119">
        <w:rPr>
          <w:rFonts w:eastAsia="Times New Roman" w:cs="Times New Roman"/>
          <w:kern w:val="0"/>
          <w:szCs w:val="28"/>
          <w:lang w:val="en-US"/>
          <w14:ligatures w14:val="none"/>
        </w:rPr>
        <w:t>etilgan</w:t>
      </w:r>
      <w:r w:rsidRPr="00DC1119">
        <w:rPr>
          <w:rFonts w:eastAsia="Times New Roman" w:cs="Times New Roman"/>
          <w:kern w:val="0"/>
          <w:szCs w:val="28"/>
          <w14:ligatures w14:val="none"/>
        </w:rPr>
        <w:t xml:space="preserve"> </w:t>
      </w:r>
      <w:r w:rsidRPr="00DC1119">
        <w:rPr>
          <w:rFonts w:eastAsia="Times New Roman" w:cs="Times New Roman"/>
          <w:kern w:val="0"/>
          <w:szCs w:val="28"/>
          <w:lang w:val="en-US"/>
          <w14:ligatures w14:val="none"/>
        </w:rPr>
        <w:t>noqonuniy</w:t>
      </w:r>
      <w:r w:rsidRPr="00DC1119">
        <w:rPr>
          <w:rFonts w:eastAsia="Times New Roman" w:cs="Times New Roman"/>
          <w:kern w:val="0"/>
          <w:szCs w:val="28"/>
          <w14:ligatures w14:val="none"/>
        </w:rPr>
        <w:t xml:space="preserve"> </w:t>
      </w:r>
      <w:r w:rsidRPr="00DC1119">
        <w:rPr>
          <w:rFonts w:eastAsia="Times New Roman" w:cs="Times New Roman"/>
          <w:kern w:val="0"/>
          <w:szCs w:val="28"/>
          <w:lang w:val="en-US"/>
          <w14:ligatures w14:val="none"/>
        </w:rPr>
        <w:t>harakatlar</w:t>
      </w:r>
      <w:r w:rsidRPr="00DC1119">
        <w:rPr>
          <w:rFonts w:eastAsia="Times New Roman" w:cs="Times New Roman"/>
          <w:kern w:val="0"/>
          <w:szCs w:val="28"/>
          <w14:ligatures w14:val="none"/>
        </w:rPr>
        <w:t xml:space="preserve"> </w:t>
      </w:r>
      <w:r w:rsidRPr="00DC1119">
        <w:rPr>
          <w:rFonts w:eastAsia="Times New Roman" w:cs="Times New Roman"/>
          <w:kern w:val="0"/>
          <w:szCs w:val="28"/>
          <w:lang w:val="en-US"/>
          <w14:ligatures w14:val="none"/>
        </w:rPr>
        <w:t>soni</w:t>
      </w:r>
      <w:r w:rsidRPr="00DC1119">
        <w:rPr>
          <w:rFonts w:eastAsia="Times New Roman" w:cs="Times New Roman"/>
          <w:kern w:val="0"/>
          <w:szCs w:val="28"/>
          <w14:ligatures w14:val="none"/>
        </w:rPr>
        <w:t xml:space="preserve"> 2023-</w:t>
      </w:r>
      <w:r w:rsidRPr="00DC1119">
        <w:rPr>
          <w:rFonts w:eastAsia="Times New Roman" w:cs="Times New Roman"/>
          <w:kern w:val="0"/>
          <w:szCs w:val="28"/>
          <w:lang w:val="en-US"/>
          <w14:ligatures w14:val="none"/>
        </w:rPr>
        <w:t>yildagi</w:t>
      </w:r>
      <w:r w:rsidRPr="00DC1119">
        <w:rPr>
          <w:rFonts w:eastAsia="Times New Roman" w:cs="Times New Roman"/>
          <w:kern w:val="0"/>
          <w:szCs w:val="28"/>
          <w14:ligatures w14:val="none"/>
        </w:rPr>
        <w:t xml:space="preserve"> 1129 </w:t>
      </w:r>
      <w:r w:rsidRPr="00DC1119">
        <w:rPr>
          <w:rFonts w:eastAsia="Times New Roman" w:cs="Times New Roman"/>
          <w:kern w:val="0"/>
          <w:szCs w:val="28"/>
          <w:lang w:val="en-US"/>
          <w14:ligatures w14:val="none"/>
        </w:rPr>
        <w:t>tadan</w:t>
      </w:r>
      <w:r w:rsidRPr="00DC1119">
        <w:rPr>
          <w:rFonts w:eastAsia="Times New Roman" w:cs="Times New Roman"/>
          <w:kern w:val="0"/>
          <w:szCs w:val="28"/>
          <w14:ligatures w14:val="none"/>
        </w:rPr>
        <w:t xml:space="preserve"> 2024-</w:t>
      </w:r>
      <w:r w:rsidRPr="00DC1119">
        <w:rPr>
          <w:rFonts w:eastAsia="Times New Roman" w:cs="Times New Roman"/>
          <w:kern w:val="0"/>
          <w:szCs w:val="28"/>
          <w:lang w:val="en-US"/>
          <w14:ligatures w14:val="none"/>
        </w:rPr>
        <w:t>yilda</w:t>
      </w:r>
      <w:r w:rsidRPr="00DC1119">
        <w:rPr>
          <w:rFonts w:eastAsia="Times New Roman" w:cs="Times New Roman"/>
          <w:kern w:val="0"/>
          <w:szCs w:val="28"/>
          <w14:ligatures w14:val="none"/>
        </w:rPr>
        <w:t xml:space="preserve"> 3553 </w:t>
      </w:r>
      <w:r w:rsidRPr="00DC1119">
        <w:rPr>
          <w:rFonts w:eastAsia="Times New Roman" w:cs="Times New Roman"/>
          <w:kern w:val="0"/>
          <w:szCs w:val="28"/>
          <w:lang w:val="en-US"/>
          <w14:ligatures w14:val="none"/>
        </w:rPr>
        <w:t>taga</w:t>
      </w:r>
      <w:r w:rsidRPr="00DC1119">
        <w:rPr>
          <w:rFonts w:eastAsia="Times New Roman" w:cs="Times New Roman"/>
          <w:kern w:val="0"/>
          <w:szCs w:val="28"/>
          <w14:ligatures w14:val="none"/>
        </w:rPr>
        <w:t xml:space="preserve"> </w:t>
      </w:r>
      <w:r w:rsidRPr="00DC1119">
        <w:rPr>
          <w:rFonts w:eastAsia="Times New Roman" w:cs="Times New Roman"/>
          <w:kern w:val="0"/>
          <w:szCs w:val="28"/>
          <w:lang w:val="en-US"/>
          <w14:ligatures w14:val="none"/>
        </w:rPr>
        <w:t>yetib</w:t>
      </w:r>
      <w:r w:rsidRPr="00DC1119">
        <w:rPr>
          <w:rFonts w:eastAsia="Times New Roman" w:cs="Times New Roman"/>
          <w:kern w:val="0"/>
          <w:szCs w:val="28"/>
          <w14:ligatures w14:val="none"/>
        </w:rPr>
        <w:t xml:space="preserve">, </w:t>
      </w:r>
      <w:r w:rsidRPr="00DC1119">
        <w:rPr>
          <w:rFonts w:eastAsia="Times New Roman" w:cs="Times New Roman"/>
          <w:bCs/>
          <w:kern w:val="0"/>
          <w:szCs w:val="28"/>
          <w14:ligatures w14:val="none"/>
        </w:rPr>
        <w:t xml:space="preserve">214% </w:t>
      </w:r>
      <w:r w:rsidRPr="00DC1119">
        <w:rPr>
          <w:rFonts w:eastAsia="Times New Roman" w:cs="Times New Roman"/>
          <w:bCs/>
          <w:kern w:val="0"/>
          <w:szCs w:val="28"/>
          <w:lang w:val="en-US"/>
          <w14:ligatures w14:val="none"/>
        </w:rPr>
        <w:t>lik</w:t>
      </w:r>
      <w:r w:rsidRPr="00DC1119">
        <w:rPr>
          <w:rFonts w:eastAsia="Times New Roman" w:cs="Times New Roman"/>
          <w:bCs/>
          <w:kern w:val="0"/>
          <w:szCs w:val="28"/>
          <w14:ligatures w14:val="none"/>
        </w:rPr>
        <w:t xml:space="preserve"> </w:t>
      </w:r>
      <w:r w:rsidRPr="00DC1119">
        <w:rPr>
          <w:rFonts w:eastAsia="Times New Roman" w:cs="Times New Roman"/>
          <w:bCs/>
          <w:kern w:val="0"/>
          <w:szCs w:val="28"/>
          <w:lang w:val="en-US"/>
          <w14:ligatures w14:val="none"/>
        </w:rPr>
        <w:t>keskin</w:t>
      </w:r>
      <w:r w:rsidRPr="00DC1119">
        <w:rPr>
          <w:rFonts w:eastAsia="Times New Roman" w:cs="Times New Roman"/>
          <w:bCs/>
          <w:kern w:val="0"/>
          <w:szCs w:val="28"/>
          <w14:ligatures w14:val="none"/>
        </w:rPr>
        <w:t xml:space="preserve"> </w:t>
      </w:r>
      <w:r w:rsidRPr="00DC1119">
        <w:rPr>
          <w:rFonts w:eastAsia="Times New Roman" w:cs="Times New Roman"/>
          <w:bCs/>
          <w:kern w:val="0"/>
          <w:szCs w:val="28"/>
          <w:lang w:val="en-US"/>
          <w14:ligatures w14:val="none"/>
        </w:rPr>
        <w:t>o</w:t>
      </w:r>
      <w:r w:rsidRPr="00DC1119">
        <w:rPr>
          <w:rFonts w:eastAsia="Times New Roman" w:cs="Times New Roman"/>
          <w:bCs/>
          <w:kern w:val="0"/>
          <w:szCs w:val="28"/>
          <w14:ligatures w14:val="none"/>
        </w:rPr>
        <w:t>‘</w:t>
      </w:r>
      <w:r w:rsidRPr="00DC1119">
        <w:rPr>
          <w:rFonts w:eastAsia="Times New Roman" w:cs="Times New Roman"/>
          <w:bCs/>
          <w:kern w:val="0"/>
          <w:szCs w:val="28"/>
          <w:lang w:val="en-US"/>
          <w14:ligatures w14:val="none"/>
        </w:rPr>
        <w:t>sishni</w:t>
      </w:r>
      <w:r w:rsidRPr="00DC1119">
        <w:rPr>
          <w:rFonts w:eastAsia="Times New Roman" w:cs="Times New Roman"/>
          <w:kern w:val="0"/>
          <w:szCs w:val="28"/>
          <w14:ligatures w14:val="none"/>
        </w:rPr>
        <w:t xml:space="preserve"> </w:t>
      </w:r>
      <w:r w:rsidRPr="00DC1119">
        <w:rPr>
          <w:rFonts w:eastAsia="Times New Roman" w:cs="Times New Roman"/>
          <w:kern w:val="0"/>
          <w:szCs w:val="28"/>
          <w:lang w:val="en-US"/>
          <w14:ligatures w14:val="none"/>
        </w:rPr>
        <w:t>ko</w:t>
      </w:r>
      <w:r w:rsidRPr="00DC1119">
        <w:rPr>
          <w:rFonts w:eastAsia="Times New Roman" w:cs="Times New Roman"/>
          <w:kern w:val="0"/>
          <w:szCs w:val="28"/>
          <w14:ligatures w14:val="none"/>
        </w:rPr>
        <w:t>‘</w:t>
      </w:r>
      <w:r w:rsidRPr="00DC1119">
        <w:rPr>
          <w:rFonts w:eastAsia="Times New Roman" w:cs="Times New Roman"/>
          <w:kern w:val="0"/>
          <w:szCs w:val="28"/>
          <w:lang w:val="en-US"/>
          <w14:ligatures w14:val="none"/>
        </w:rPr>
        <w:t>rsatdi</w:t>
      </w:r>
      <w:r w:rsidRPr="00DC1119">
        <w:rPr>
          <w:rFonts w:eastAsia="Times New Roman" w:cs="Times New Roman"/>
          <w:kern w:val="0"/>
          <w:szCs w:val="28"/>
          <w14:ligatures w14:val="none"/>
        </w:rPr>
        <w:t xml:space="preserve">. </w:t>
      </w:r>
      <w:r w:rsidRPr="00DC1119">
        <w:rPr>
          <w:rFonts w:eastAsia="Times New Roman" w:cs="Times New Roman"/>
          <w:kern w:val="0"/>
          <w:szCs w:val="28"/>
          <w:lang w:val="en-US"/>
          <w14:ligatures w14:val="none"/>
        </w:rPr>
        <w:t xml:space="preserve">2025-yilning birinchi yarmi ichida deepfake elementlari mavjud </w:t>
      </w:r>
      <w:proofErr w:type="gramStart"/>
      <w:r w:rsidRPr="00DC1119">
        <w:rPr>
          <w:rFonts w:eastAsia="Times New Roman" w:cs="Times New Roman"/>
          <w:kern w:val="0"/>
          <w:szCs w:val="28"/>
          <w:lang w:val="en-US"/>
          <w14:ligatures w14:val="none"/>
        </w:rPr>
        <w:t>bo‘lgan</w:t>
      </w:r>
      <w:proofErr w:type="gramEnd"/>
      <w:r w:rsidRPr="00DC1119">
        <w:rPr>
          <w:rFonts w:eastAsia="Times New Roman" w:cs="Times New Roman"/>
          <w:kern w:val="0"/>
          <w:szCs w:val="28"/>
          <w:lang w:val="en-US"/>
          <w14:ligatures w14:val="none"/>
        </w:rPr>
        <w:t xml:space="preserve"> firibgarliklar oqibatida yetkazilgan zarar </w:t>
      </w:r>
      <w:r w:rsidRPr="00DC1119">
        <w:rPr>
          <w:rFonts w:eastAsia="Times New Roman" w:cs="Times New Roman"/>
          <w:bCs/>
          <w:kern w:val="0"/>
          <w:szCs w:val="28"/>
          <w:lang w:val="en-US"/>
          <w14:ligatures w14:val="none"/>
        </w:rPr>
        <w:t>2.6 trillion so‘mdan</w:t>
      </w:r>
      <w:r w:rsidRPr="00DC1119">
        <w:rPr>
          <w:rFonts w:eastAsia="Times New Roman" w:cs="Times New Roman"/>
          <w:kern w:val="0"/>
          <w:szCs w:val="28"/>
          <w:lang w:val="en-US"/>
          <w14:ligatures w14:val="none"/>
        </w:rPr>
        <w:t xml:space="preserve"> oshgan. Amaliyotda davlat arboblari nomidan soxta video-buyruqlar tarqatish yoki shaxsning sha’ni </w:t>
      </w:r>
      <w:proofErr w:type="gramStart"/>
      <w:r w:rsidRPr="00DC1119">
        <w:rPr>
          <w:rFonts w:eastAsia="Times New Roman" w:cs="Times New Roman"/>
          <w:kern w:val="0"/>
          <w:szCs w:val="28"/>
          <w:lang w:val="en-US"/>
          <w14:ligatures w14:val="none"/>
        </w:rPr>
        <w:t>va</w:t>
      </w:r>
      <w:proofErr w:type="gramEnd"/>
      <w:r w:rsidRPr="00DC1119">
        <w:rPr>
          <w:rFonts w:eastAsia="Times New Roman" w:cs="Times New Roman"/>
          <w:kern w:val="0"/>
          <w:szCs w:val="28"/>
          <w:lang w:val="en-US"/>
          <w14:ligatures w14:val="none"/>
        </w:rPr>
        <w:t xml:space="preserve"> qadr-qimmatini kamsituvchi "nonconsensual" deepfake pornografiyasi kabi og‘ir holatlar ko‘paymoqda.</w:t>
      </w:r>
    </w:p>
    <w:p w14:paraId="09F0666A" w14:textId="6CBBA7E2" w:rsidR="00DC1119" w:rsidRPr="009843E6" w:rsidRDefault="00DC1119" w:rsidP="00DC1119">
      <w:pPr>
        <w:spacing w:after="0" w:line="360" w:lineRule="auto"/>
        <w:ind w:firstLine="709"/>
        <w:jc w:val="both"/>
        <w:rPr>
          <w:rFonts w:cs="Times New Roman"/>
          <w:szCs w:val="28"/>
          <w:lang w:val="en-US"/>
        </w:rPr>
      </w:pPr>
      <w:r w:rsidRPr="009843E6">
        <w:rPr>
          <w:rFonts w:cs="Times New Roman"/>
          <w:szCs w:val="28"/>
          <w:lang w:val="en-US"/>
        </w:rPr>
        <w:t>Tadqiqotning h</w:t>
      </w:r>
      <w:r w:rsidRPr="00DC1119">
        <w:rPr>
          <w:rFonts w:eastAsia="Times New Roman" w:cs="Times New Roman"/>
          <w:bCs/>
          <w:kern w:val="0"/>
          <w:szCs w:val="28"/>
          <w:lang w:val="en-US"/>
          <w14:ligatures w14:val="none"/>
        </w:rPr>
        <w:t>uquqiy tahlil</w:t>
      </w:r>
      <w:r w:rsidRPr="009843E6">
        <w:rPr>
          <w:rFonts w:eastAsia="Times New Roman" w:cs="Times New Roman"/>
          <w:bCs/>
          <w:kern w:val="0"/>
          <w:szCs w:val="28"/>
          <w:lang w:val="en-US"/>
          <w14:ligatures w14:val="none"/>
        </w:rPr>
        <w:t>i</w:t>
      </w:r>
      <w:r w:rsidRPr="00DC1119">
        <w:rPr>
          <w:rFonts w:eastAsia="Times New Roman" w:cs="Times New Roman"/>
          <w:bCs/>
          <w:kern w:val="0"/>
          <w:szCs w:val="28"/>
          <w:lang w:val="en-US"/>
          <w14:ligatures w14:val="none"/>
        </w:rPr>
        <w:t xml:space="preserve"> va</w:t>
      </w:r>
      <w:r w:rsidRPr="009843E6">
        <w:rPr>
          <w:rFonts w:eastAsia="Times New Roman" w:cs="Times New Roman"/>
          <w:bCs/>
          <w:kern w:val="0"/>
          <w:szCs w:val="28"/>
          <w:lang w:val="en-US"/>
          <w14:ligatures w14:val="none"/>
        </w:rPr>
        <w:t xml:space="preserve"> qonunchilikdagi nomutanosiblik shuni ko’rsatadiki, a</w:t>
      </w:r>
      <w:r w:rsidRPr="00DC1119">
        <w:rPr>
          <w:rFonts w:eastAsia="Times New Roman" w:cs="Times New Roman"/>
          <w:kern w:val="0"/>
          <w:szCs w:val="28"/>
          <w:lang w:val="en-US"/>
          <w14:ligatures w14:val="none"/>
        </w:rPr>
        <w:t>maldag</w:t>
      </w:r>
      <w:r w:rsidRPr="009843E6">
        <w:rPr>
          <w:rFonts w:eastAsia="Times New Roman" w:cs="Times New Roman"/>
          <w:kern w:val="0"/>
          <w:szCs w:val="28"/>
          <w:lang w:val="en-US"/>
          <w14:ligatures w14:val="none"/>
        </w:rPr>
        <w:t xml:space="preserve">i Jinoyat kodeksining XX¹ bobi ya’ni </w:t>
      </w:r>
      <w:r w:rsidRPr="00DC1119">
        <w:rPr>
          <w:rFonts w:eastAsia="Times New Roman" w:cs="Times New Roman"/>
          <w:kern w:val="0"/>
          <w:szCs w:val="28"/>
          <w:lang w:val="en-US"/>
          <w14:ligatures w14:val="none"/>
        </w:rPr>
        <w:t>"Axborot texnolo</w:t>
      </w:r>
      <w:r w:rsidRPr="009843E6">
        <w:rPr>
          <w:rFonts w:eastAsia="Times New Roman" w:cs="Times New Roman"/>
          <w:kern w:val="0"/>
          <w:szCs w:val="28"/>
          <w:lang w:val="en-US"/>
          <w14:ligatures w14:val="none"/>
        </w:rPr>
        <w:t>giyalari sohasidagi jinoyatlar" bilan bog’liq</w:t>
      </w:r>
      <w:r w:rsidRPr="00DC1119">
        <w:rPr>
          <w:rFonts w:eastAsia="Times New Roman" w:cs="Times New Roman"/>
          <w:kern w:val="0"/>
          <w:szCs w:val="28"/>
          <w:lang w:val="en-US"/>
          <w14:ligatures w14:val="none"/>
        </w:rPr>
        <w:t xml:space="preserve"> normalari, xususan </w:t>
      </w:r>
      <w:r w:rsidRPr="009843E6">
        <w:rPr>
          <w:rFonts w:eastAsia="Times New Roman" w:cs="Times New Roman"/>
          <w:bCs/>
          <w:kern w:val="0"/>
          <w:szCs w:val="28"/>
          <w:lang w:val="en-US"/>
          <w14:ligatures w14:val="none"/>
        </w:rPr>
        <w:t>278</w:t>
      </w:r>
      <w:r w:rsidRPr="009843E6">
        <w:rPr>
          <w:rFonts w:eastAsia="Times New Roman" w:cs="Times New Roman"/>
          <w:bCs/>
          <w:kern w:val="0"/>
          <w:szCs w:val="28"/>
          <w:vertAlign w:val="superscript"/>
          <w:lang w:val="en-US"/>
          <w14:ligatures w14:val="none"/>
        </w:rPr>
        <w:t>1</w:t>
      </w:r>
      <w:r w:rsidRPr="00DC1119">
        <w:rPr>
          <w:rFonts w:eastAsia="Times New Roman" w:cs="Times New Roman"/>
          <w:bCs/>
          <w:kern w:val="0"/>
          <w:szCs w:val="28"/>
          <w:lang w:val="en-US"/>
          <w14:ligatures w14:val="none"/>
        </w:rPr>
        <w:t>-modda</w:t>
      </w:r>
      <w:r w:rsidRPr="00DC1119">
        <w:rPr>
          <w:rFonts w:eastAsia="Times New Roman" w:cs="Times New Roman"/>
          <w:kern w:val="0"/>
          <w:szCs w:val="28"/>
          <w:lang w:val="en-US"/>
          <w14:ligatures w14:val="none"/>
        </w:rPr>
        <w:t xml:space="preserve"> va </w:t>
      </w:r>
      <w:r w:rsidRPr="009843E6">
        <w:rPr>
          <w:rFonts w:eastAsia="Times New Roman" w:cs="Times New Roman"/>
          <w:bCs/>
          <w:kern w:val="0"/>
          <w:szCs w:val="28"/>
          <w:lang w:val="en-US"/>
          <w14:ligatures w14:val="none"/>
        </w:rPr>
        <w:t>278</w:t>
      </w:r>
      <w:r w:rsidRPr="009843E6">
        <w:rPr>
          <w:rFonts w:eastAsia="Times New Roman" w:cs="Times New Roman"/>
          <w:bCs/>
          <w:kern w:val="0"/>
          <w:szCs w:val="28"/>
          <w:vertAlign w:val="superscript"/>
          <w:lang w:val="en-US"/>
          <w14:ligatures w14:val="none"/>
        </w:rPr>
        <w:t>2</w:t>
      </w:r>
      <w:r w:rsidRPr="00DC1119">
        <w:rPr>
          <w:rFonts w:eastAsia="Times New Roman" w:cs="Times New Roman"/>
          <w:bCs/>
          <w:kern w:val="0"/>
          <w:szCs w:val="28"/>
          <w:lang w:val="en-US"/>
          <w14:ligatures w14:val="none"/>
        </w:rPr>
        <w:t>-modda</w:t>
      </w:r>
      <w:r w:rsidRPr="00DC1119">
        <w:rPr>
          <w:rFonts w:eastAsia="Times New Roman" w:cs="Times New Roman"/>
          <w:kern w:val="0"/>
          <w:szCs w:val="28"/>
          <w:lang w:val="en-US"/>
          <w14:ligatures w14:val="none"/>
        </w:rPr>
        <w:t xml:space="preserve"> asosan </w:t>
      </w:r>
      <w:r w:rsidRPr="00DC1119">
        <w:rPr>
          <w:rFonts w:eastAsia="Times New Roman" w:cs="Times New Roman"/>
          <w:bCs/>
          <w:kern w:val="0"/>
          <w:szCs w:val="28"/>
          <w:lang w:val="en-US"/>
          <w14:ligatures w14:val="none"/>
        </w:rPr>
        <w:t>"tizimga ruxsatsiz kirish"</w:t>
      </w:r>
      <w:r w:rsidRPr="00DC1119">
        <w:rPr>
          <w:rFonts w:eastAsia="Times New Roman" w:cs="Times New Roman"/>
          <w:kern w:val="0"/>
          <w:szCs w:val="28"/>
          <w:lang w:val="en-US"/>
          <w14:ligatures w14:val="none"/>
        </w:rPr>
        <w:t xml:space="preserve"> yoki </w:t>
      </w:r>
      <w:r w:rsidRPr="00DC1119">
        <w:rPr>
          <w:rFonts w:eastAsia="Times New Roman" w:cs="Times New Roman"/>
          <w:bCs/>
          <w:kern w:val="0"/>
          <w:szCs w:val="28"/>
          <w:lang w:val="en-US"/>
          <w14:ligatures w14:val="none"/>
        </w:rPr>
        <w:t>"himoya choralarini ko‘rmaslik"</w:t>
      </w:r>
      <w:r w:rsidRPr="00DC1119">
        <w:rPr>
          <w:rFonts w:eastAsia="Times New Roman" w:cs="Times New Roman"/>
          <w:kern w:val="0"/>
          <w:szCs w:val="28"/>
          <w:lang w:val="en-US"/>
          <w14:ligatures w14:val="none"/>
        </w:rPr>
        <w:t xml:space="preserve"> tamoyillariga tayangan. Deepfake jinoyatlarining o‘ziga xosligi shundaki, jinoyatchi aksar hollarda hech qanday tizimni buzib kir</w:t>
      </w:r>
      <w:r w:rsidRPr="009843E6">
        <w:rPr>
          <w:rFonts w:eastAsia="Times New Roman" w:cs="Times New Roman"/>
          <w:kern w:val="0"/>
          <w:szCs w:val="28"/>
          <w:lang w:val="en-US"/>
          <w14:ligatures w14:val="none"/>
        </w:rPr>
        <w:t>maydi, balki ochiq manbalardan, asosan ijtimoiy tarmoqlardan</w:t>
      </w:r>
      <w:r w:rsidRPr="00DC1119">
        <w:rPr>
          <w:rFonts w:eastAsia="Times New Roman" w:cs="Times New Roman"/>
          <w:kern w:val="0"/>
          <w:szCs w:val="28"/>
          <w:lang w:val="en-US"/>
          <w14:ligatures w14:val="none"/>
        </w:rPr>
        <w:t xml:space="preserve"> olingan biometrik ma’lumotlar asosida yangi </w:t>
      </w:r>
      <w:r w:rsidR="003D622D">
        <w:rPr>
          <w:rFonts w:eastAsia="Times New Roman" w:cs="Times New Roman"/>
          <w:kern w:val="0"/>
          <w:szCs w:val="28"/>
          <w:lang w:val="en-US"/>
          <w14:ligatures w14:val="none"/>
        </w:rPr>
        <w:t>generativ sun’iy intellekt mahsuli bo’lgan</w:t>
      </w:r>
      <w:r w:rsidRPr="00DC1119">
        <w:rPr>
          <w:rFonts w:eastAsia="Times New Roman" w:cs="Times New Roman"/>
          <w:kern w:val="0"/>
          <w:szCs w:val="28"/>
          <w:lang w:val="en-US"/>
          <w14:ligatures w14:val="none"/>
        </w:rPr>
        <w:t xml:space="preserve"> kontent yaratadi.</w:t>
      </w:r>
    </w:p>
    <w:p w14:paraId="0961A31B" w14:textId="77777777" w:rsidR="00F0295A" w:rsidRPr="009843E6" w:rsidRDefault="00DC1119" w:rsidP="00F0295A">
      <w:pPr>
        <w:spacing w:after="0" w:line="360" w:lineRule="auto"/>
        <w:ind w:firstLine="709"/>
        <w:jc w:val="both"/>
        <w:rPr>
          <w:rFonts w:cs="Times New Roman"/>
          <w:szCs w:val="28"/>
          <w:lang w:val="en-US"/>
        </w:rPr>
      </w:pPr>
      <w:r w:rsidRPr="009843E6">
        <w:rPr>
          <w:rFonts w:eastAsia="Times New Roman" w:cs="Times New Roman"/>
          <w:kern w:val="0"/>
          <w:szCs w:val="28"/>
          <w:lang w:val="en-US"/>
          <w14:ligatures w14:val="none"/>
        </w:rPr>
        <w:t>Jinoyat kodeksi</w:t>
      </w:r>
      <w:r w:rsidRPr="00DC1119">
        <w:rPr>
          <w:rFonts w:eastAsia="Times New Roman" w:cs="Times New Roman"/>
          <w:kern w:val="0"/>
          <w:szCs w:val="28"/>
          <w:lang w:val="en-US"/>
          <w14:ligatures w14:val="none"/>
        </w:rPr>
        <w:t xml:space="preserve">da mustahkamlangan </w:t>
      </w:r>
      <w:r w:rsidRPr="00DC1119">
        <w:rPr>
          <w:rFonts w:eastAsia="Times New Roman" w:cs="Times New Roman"/>
          <w:bCs/>
          <w:kern w:val="0"/>
          <w:szCs w:val="28"/>
          <w:lang w:val="en-US"/>
          <w14:ligatures w14:val="none"/>
        </w:rPr>
        <w:t>qonuniylik prinsipi</w:t>
      </w:r>
      <w:r w:rsidRPr="00DC1119">
        <w:rPr>
          <w:rFonts w:eastAsia="Times New Roman" w:cs="Times New Roman"/>
          <w:kern w:val="0"/>
          <w:szCs w:val="28"/>
          <w:lang w:val="en-US"/>
          <w14:ligatures w14:val="none"/>
        </w:rPr>
        <w:t xml:space="preserve">ga </w:t>
      </w:r>
      <w:proofErr w:type="gramStart"/>
      <w:r w:rsidRPr="00DC1119">
        <w:rPr>
          <w:rFonts w:eastAsia="Times New Roman" w:cs="Times New Roman"/>
          <w:kern w:val="0"/>
          <w:szCs w:val="28"/>
          <w:lang w:val="en-US"/>
          <w14:ligatures w14:val="none"/>
        </w:rPr>
        <w:t>ko‘ra</w:t>
      </w:r>
      <w:proofErr w:type="gramEnd"/>
      <w:r w:rsidRPr="00DC1119">
        <w:rPr>
          <w:rFonts w:eastAsia="Times New Roman" w:cs="Times New Roman"/>
          <w:kern w:val="0"/>
          <w:szCs w:val="28"/>
          <w:lang w:val="en-US"/>
          <w14:ligatures w14:val="none"/>
        </w:rPr>
        <w:t xml:space="preserve">, qilmishning jinoiyligi faqat Kodeks bilan belgilanishi shart. Ammo amaldagi normalarning tor talqini natijasida deepfake elementli ishlarning </w:t>
      </w:r>
      <w:r w:rsidRPr="009843E6">
        <w:rPr>
          <w:rFonts w:eastAsia="Times New Roman" w:cs="Times New Roman"/>
          <w:bCs/>
          <w:kern w:val="0"/>
          <w:szCs w:val="28"/>
          <w:lang w:val="en-US"/>
          <w14:ligatures w14:val="none"/>
        </w:rPr>
        <w:t>71.4 %</w:t>
      </w:r>
      <w:r w:rsidRPr="00DC1119">
        <w:rPr>
          <w:rFonts w:eastAsia="Times New Roman" w:cs="Times New Roman"/>
          <w:bCs/>
          <w:kern w:val="0"/>
          <w:szCs w:val="28"/>
          <w:lang w:val="en-US"/>
          <w14:ligatures w14:val="none"/>
        </w:rPr>
        <w:t xml:space="preserve"> "jinoyat tarkibi yo‘qligi"</w:t>
      </w:r>
      <w:r w:rsidRPr="00DC1119">
        <w:rPr>
          <w:rFonts w:eastAsia="Times New Roman" w:cs="Times New Roman"/>
          <w:kern w:val="0"/>
          <w:szCs w:val="28"/>
          <w:lang w:val="en-US"/>
          <w14:ligatures w14:val="none"/>
        </w:rPr>
        <w:t xml:space="preserve"> vaji bilan to‘xtatilgan</w:t>
      </w:r>
      <w:r w:rsidRPr="009843E6">
        <w:rPr>
          <w:rFonts w:eastAsia="Times New Roman" w:cs="Times New Roman"/>
          <w:kern w:val="0"/>
          <w:szCs w:val="28"/>
          <w:lang w:val="en-US"/>
          <w14:ligatures w14:val="none"/>
        </w:rPr>
        <w:t xml:space="preserve">. Bu holat kodeksning </w:t>
      </w:r>
      <w:r w:rsidRPr="00DC1119">
        <w:rPr>
          <w:rFonts w:eastAsia="Times New Roman" w:cs="Times New Roman"/>
          <w:bCs/>
          <w:kern w:val="0"/>
          <w:szCs w:val="28"/>
          <w:lang w:val="en-US"/>
          <w14:ligatures w14:val="none"/>
        </w:rPr>
        <w:t>javobgarlikning muqarrarligi prinsipi</w:t>
      </w:r>
      <w:r w:rsidRPr="00DC1119">
        <w:rPr>
          <w:rFonts w:eastAsia="Times New Roman" w:cs="Times New Roman"/>
          <w:kern w:val="0"/>
          <w:szCs w:val="28"/>
          <w:lang w:val="en-US"/>
          <w14:ligatures w14:val="none"/>
        </w:rPr>
        <w:t xml:space="preserve">ga </w:t>
      </w:r>
      <w:r w:rsidRPr="009843E6">
        <w:rPr>
          <w:rFonts w:eastAsia="Times New Roman" w:cs="Times New Roman"/>
          <w:kern w:val="0"/>
          <w:szCs w:val="28"/>
          <w:lang w:val="en-US"/>
          <w14:ligatures w14:val="none"/>
        </w:rPr>
        <w:t xml:space="preserve">tog’ridan tog’ri </w:t>
      </w:r>
      <w:r w:rsidRPr="00DC1119">
        <w:rPr>
          <w:rFonts w:eastAsia="Times New Roman" w:cs="Times New Roman"/>
          <w:kern w:val="0"/>
          <w:szCs w:val="28"/>
          <w:lang w:val="en-US"/>
          <w14:ligatures w14:val="none"/>
        </w:rPr>
        <w:t>putur yetkazib, kiberjinoyatchilarga nisbatan huquqiy "immunitet" yaratmoqda</w:t>
      </w:r>
      <w:r w:rsidR="00F0295A" w:rsidRPr="009843E6">
        <w:rPr>
          <w:rFonts w:eastAsia="Times New Roman" w:cs="Times New Roman"/>
          <w:kern w:val="0"/>
          <w:szCs w:val="28"/>
          <w:lang w:val="en-US"/>
          <w14:ligatures w14:val="none"/>
        </w:rPr>
        <w:t>, desak mubolag’a bo’lmaydi</w:t>
      </w:r>
      <w:r w:rsidRPr="00DC1119">
        <w:rPr>
          <w:rFonts w:eastAsia="Times New Roman" w:cs="Times New Roman"/>
          <w:kern w:val="0"/>
          <w:szCs w:val="28"/>
          <w:lang w:val="en-US"/>
          <w14:ligatures w14:val="none"/>
        </w:rPr>
        <w:t>.</w:t>
      </w:r>
    </w:p>
    <w:p w14:paraId="350DDDD9" w14:textId="77777777" w:rsidR="0014053F" w:rsidRDefault="00DC1119" w:rsidP="0014053F">
      <w:pPr>
        <w:spacing w:after="0" w:line="360" w:lineRule="auto"/>
        <w:ind w:firstLine="709"/>
        <w:jc w:val="both"/>
        <w:rPr>
          <w:rFonts w:cs="Times New Roman"/>
          <w:szCs w:val="28"/>
          <w:lang w:val="en-US"/>
        </w:rPr>
      </w:pPr>
      <w:r w:rsidRPr="00DC1119">
        <w:rPr>
          <w:rFonts w:eastAsia="Times New Roman" w:cs="Times New Roman"/>
          <w:kern w:val="0"/>
          <w:szCs w:val="28"/>
          <w:lang w:val="en-US"/>
          <w14:ligatures w14:val="none"/>
        </w:rPr>
        <w:t xml:space="preserve">Shuni ta’kidlash lozimki, deepfake bilan bog‘liq ijtimoiy xavfli qilmishlarni tizimli ravishda kriminalizatsiya qilish uchun amaldagi moddalar strukturasini qayta ko‘rib chiqish yoki </w:t>
      </w:r>
      <w:proofErr w:type="gramStart"/>
      <w:r w:rsidRPr="00DC1119">
        <w:rPr>
          <w:rFonts w:eastAsia="Times New Roman" w:cs="Times New Roman"/>
          <w:kern w:val="0"/>
          <w:szCs w:val="28"/>
          <w:lang w:val="en-US"/>
          <w14:ligatures w14:val="none"/>
        </w:rPr>
        <w:t>bo‘sh</w:t>
      </w:r>
      <w:proofErr w:type="gramEnd"/>
      <w:r w:rsidRPr="00DC1119">
        <w:rPr>
          <w:rFonts w:eastAsia="Times New Roman" w:cs="Times New Roman"/>
          <w:kern w:val="0"/>
          <w:szCs w:val="28"/>
          <w:lang w:val="en-US"/>
          <w14:ligatures w14:val="none"/>
        </w:rPr>
        <w:t xml:space="preserve"> turgan raqamlar ostida yangi javo</w:t>
      </w:r>
      <w:r w:rsidR="00B918E9">
        <w:rPr>
          <w:rFonts w:eastAsia="Times New Roman" w:cs="Times New Roman"/>
          <w:kern w:val="0"/>
          <w:szCs w:val="28"/>
          <w:lang w:val="en-US"/>
          <w14:ligatures w14:val="none"/>
        </w:rPr>
        <w:t>bgarlik normalarini kiritish oby</w:t>
      </w:r>
      <w:r w:rsidRPr="00DC1119">
        <w:rPr>
          <w:rFonts w:eastAsia="Times New Roman" w:cs="Times New Roman"/>
          <w:kern w:val="0"/>
          <w:szCs w:val="28"/>
          <w:lang w:val="en-US"/>
          <w14:ligatures w14:val="none"/>
        </w:rPr>
        <w:t>ektiv zaruriyatdir.</w:t>
      </w:r>
    </w:p>
    <w:p w14:paraId="2E02C23B" w14:textId="0F330532" w:rsidR="0014053F" w:rsidRDefault="0014053F" w:rsidP="0014053F">
      <w:pPr>
        <w:spacing w:after="0" w:line="360" w:lineRule="auto"/>
        <w:ind w:firstLine="709"/>
        <w:jc w:val="both"/>
        <w:rPr>
          <w:rFonts w:cs="Times New Roman"/>
          <w:szCs w:val="28"/>
          <w:lang w:val="en-US"/>
        </w:rPr>
      </w:pPr>
      <w:r w:rsidRPr="00DC1119">
        <w:rPr>
          <w:rFonts w:eastAsia="Times New Roman" w:cs="Times New Roman"/>
          <w:kern w:val="0"/>
          <w:szCs w:val="28"/>
          <w:lang w:val="en-US"/>
          <w14:ligatures w14:val="none"/>
        </w:rPr>
        <w:lastRenderedPageBreak/>
        <w:t>Ushbu</w:t>
      </w:r>
      <w:r w:rsidRPr="0014053F">
        <w:rPr>
          <w:rFonts w:eastAsia="Times New Roman" w:cs="Times New Roman"/>
          <w:bCs/>
          <w:kern w:val="0"/>
          <w:szCs w:val="28"/>
          <w:lang w:val="en-US"/>
          <w14:ligatures w14:val="none"/>
        </w:rPr>
        <w:t xml:space="preserve"> tadqiqotning maqsadi</w:t>
      </w:r>
      <w:r w:rsidR="00DC1119" w:rsidRPr="00DC1119">
        <w:rPr>
          <w:rFonts w:eastAsia="Times New Roman" w:cs="Times New Roman"/>
          <w:kern w:val="0"/>
          <w:szCs w:val="28"/>
          <w:lang w:val="en-US"/>
          <w14:ligatures w14:val="none"/>
        </w:rPr>
        <w:t xml:space="preserve"> O‘zbekiston jinoiy qonunchiligini 2025–2030-yillardagi texnologik tahdidlarga moslashtirish, deepfake orqali sodir etiladigan tuhmat, firibgarlik </w:t>
      </w:r>
      <w:proofErr w:type="gramStart"/>
      <w:r w:rsidR="00DC1119" w:rsidRPr="00DC1119">
        <w:rPr>
          <w:rFonts w:eastAsia="Times New Roman" w:cs="Times New Roman"/>
          <w:kern w:val="0"/>
          <w:szCs w:val="28"/>
          <w:lang w:val="en-US"/>
          <w14:ligatures w14:val="none"/>
        </w:rPr>
        <w:t>va</w:t>
      </w:r>
      <w:proofErr w:type="gramEnd"/>
      <w:r w:rsidR="00DC1119" w:rsidRPr="00DC1119">
        <w:rPr>
          <w:rFonts w:eastAsia="Times New Roman" w:cs="Times New Roman"/>
          <w:kern w:val="0"/>
          <w:szCs w:val="28"/>
          <w:lang w:val="en-US"/>
          <w14:ligatures w14:val="none"/>
        </w:rPr>
        <w:t xml:space="preserve"> shaxsiy hayot daxlsizligiga tajovuzlar uchun maxsus malakalovchi belgilarni ilmiy asoslash hamda raqamli dalillarni (SHA-256 hash-qiymati) tekshirish metodikasini ishlab chiqishdan iborat.</w:t>
      </w:r>
    </w:p>
    <w:p w14:paraId="39E48058" w14:textId="77777777" w:rsidR="00A75DD0" w:rsidRDefault="0014053F" w:rsidP="00A75DD0">
      <w:pPr>
        <w:spacing w:after="0" w:line="360" w:lineRule="auto"/>
        <w:ind w:firstLine="709"/>
        <w:jc w:val="both"/>
        <w:rPr>
          <w:szCs w:val="28"/>
          <w:lang w:val="en-US"/>
        </w:rPr>
      </w:pPr>
      <w:r w:rsidRPr="0014053F">
        <w:rPr>
          <w:lang w:val="en-US"/>
        </w:rPr>
        <w:t xml:space="preserve">Ushbu tadqiqot IMRAD va kengaytirilgan huquqiy sharh metodologiyasi asosida, O‘zbekiston Respublikasi Jinoyat kodeksining axborot texnologiyalariga oid normalarini 2025-yilgi so‘nggi tahrirlar asosida dogmatik audit qilish, shuningdek, AQSh, Yevropa Ittifoqi, Xitoy va Rossiya tajribasini qiyosiy-huquqiy tahlil etish orqali amalga oshirildi. Ishning empirik asosi IIV </w:t>
      </w:r>
      <w:proofErr w:type="gramStart"/>
      <w:r w:rsidRPr="0014053F">
        <w:rPr>
          <w:lang w:val="en-US"/>
        </w:rPr>
        <w:t>va</w:t>
      </w:r>
      <w:proofErr w:type="gramEnd"/>
      <w:r w:rsidRPr="0014053F">
        <w:rPr>
          <w:lang w:val="en-US"/>
        </w:rPr>
        <w:t xml:space="preserve"> sud arxivlaridan olingan statistik ma’lumotlar hamda aniq jinoyat ishlari tahliliga tayanib, yig‘ilgan ma’lumotlar NVivo, SPSS va ArcGIS Pro kabi zamonaviy dasturiy vositalar </w:t>
      </w:r>
      <w:r w:rsidRPr="0014053F">
        <w:rPr>
          <w:szCs w:val="28"/>
          <w:lang w:val="en-US"/>
        </w:rPr>
        <w:t>yordamida Pearson korrelyatsiyasi va Monte-Karlo simulyatsiyasi usullari bilan matematik qayta ishlandi. Tadqiqot doirasida soha ekspertlari bilan o‘tkazilgan intervyular orqali taklif etilayotgan qonunchilik islohotlarining hayotiyligi asoslanib, olingan natijalar kompleks usullar majmuasi yordamida milliy huquq tizimining kiberxavfsizlik sohasidagi prognoz ko‘rsatkichlari bilan muvofiqlashtirildi.</w:t>
      </w:r>
    </w:p>
    <w:p w14:paraId="6807ED56" w14:textId="77777777" w:rsidR="00A75DD0" w:rsidRDefault="0014053F" w:rsidP="00A75DD0">
      <w:pPr>
        <w:spacing w:after="0" w:line="360" w:lineRule="auto"/>
        <w:ind w:firstLine="709"/>
        <w:jc w:val="both"/>
        <w:rPr>
          <w:rFonts w:eastAsia="Times New Roman" w:cs="Times New Roman"/>
          <w:b/>
          <w:bCs/>
          <w:kern w:val="0"/>
          <w:szCs w:val="28"/>
          <w:lang w:val="en-US"/>
          <w14:ligatures w14:val="none"/>
        </w:rPr>
      </w:pPr>
      <w:r w:rsidRPr="00A75DD0">
        <w:rPr>
          <w:color w:val="1F1F1F"/>
          <w:szCs w:val="28"/>
          <w:lang w:val="en-US"/>
        </w:rPr>
        <w:t xml:space="preserve">O‘tkazilgan kompleks tadqiqot natijasida O‘zbekistonda deepfake </w:t>
      </w:r>
      <w:proofErr w:type="gramStart"/>
      <w:r w:rsidRPr="00A75DD0">
        <w:rPr>
          <w:color w:val="1F1F1F"/>
          <w:szCs w:val="28"/>
          <w:lang w:val="en-US"/>
        </w:rPr>
        <w:t>va</w:t>
      </w:r>
      <w:proofErr w:type="gramEnd"/>
      <w:r w:rsidRPr="00A75DD0">
        <w:rPr>
          <w:color w:val="1F1F1F"/>
          <w:szCs w:val="28"/>
          <w:lang w:val="en-US"/>
        </w:rPr>
        <w:t xml:space="preserve"> sun’iy intellekt texnologiyalari orqali sodir etilayotgan jinoyatlarning bugungi holati, ularning tarkibiy elementlari va amaldagi jinoiy qonunchilik bilan </w:t>
      </w:r>
      <w:r w:rsidR="00A75DD0">
        <w:rPr>
          <w:color w:val="1F1F1F"/>
          <w:szCs w:val="28"/>
          <w:lang w:val="en-US"/>
        </w:rPr>
        <w:t xml:space="preserve">mutanosibligi </w:t>
      </w:r>
      <w:r w:rsidR="00A75DD0" w:rsidRPr="00A75DD0">
        <w:rPr>
          <w:color w:val="1F1F1F"/>
          <w:szCs w:val="28"/>
          <w:lang w:val="en-US"/>
        </w:rPr>
        <w:t xml:space="preserve">bo‘yicha </w:t>
      </w:r>
      <w:r w:rsidRPr="00A75DD0">
        <w:rPr>
          <w:color w:val="1F1F1F"/>
          <w:szCs w:val="28"/>
          <w:lang w:val="en-US"/>
        </w:rPr>
        <w:t>tizimlashtirilgan xulosalar aniqlandi.</w:t>
      </w:r>
    </w:p>
    <w:p w14:paraId="27E3FFB4" w14:textId="6F8D6F51" w:rsidR="00A75DD0" w:rsidRPr="003D622D" w:rsidRDefault="00A75DD0" w:rsidP="00A75DD0">
      <w:pPr>
        <w:spacing w:after="0" w:line="360" w:lineRule="auto"/>
        <w:ind w:firstLine="709"/>
        <w:jc w:val="both"/>
        <w:rPr>
          <w:szCs w:val="28"/>
          <w:lang w:val="en-US"/>
        </w:rPr>
      </w:pPr>
      <w:r w:rsidRPr="00A75DD0">
        <w:rPr>
          <w:szCs w:val="28"/>
          <w:lang w:val="en-US"/>
        </w:rPr>
        <w:t xml:space="preserve">O‘zbekistonda sun’iy intellekt texnologiyalaridan foydalangan holda sodir etilayotgan jinoyatlar dinamikasi so‘nggi yillarda eksponensial tarzda o‘sib, kriminogen vaziyatning keskinlashuvini </w:t>
      </w:r>
      <w:proofErr w:type="gramStart"/>
      <w:r w:rsidRPr="00A75DD0">
        <w:rPr>
          <w:szCs w:val="28"/>
          <w:lang w:val="en-US"/>
        </w:rPr>
        <w:t>ko‘rsatmoqda</w:t>
      </w:r>
      <w:proofErr w:type="gramEnd"/>
      <w:r w:rsidRPr="00A75DD0">
        <w:rPr>
          <w:szCs w:val="28"/>
          <w:lang w:val="en-US"/>
        </w:rPr>
        <w:t xml:space="preserve">. </w:t>
      </w:r>
      <w:r w:rsidRPr="007E658C">
        <w:rPr>
          <w:szCs w:val="28"/>
          <w:lang w:val="en-US"/>
        </w:rPr>
        <w:t>Statistik ma’l</w:t>
      </w:r>
      <w:r w:rsidR="007E658C" w:rsidRPr="007E658C">
        <w:rPr>
          <w:szCs w:val="28"/>
          <w:lang w:val="en-US"/>
        </w:rPr>
        <w:t xml:space="preserve">umotlarga </w:t>
      </w:r>
      <w:proofErr w:type="gramStart"/>
      <w:r w:rsidR="007E658C" w:rsidRPr="007E658C">
        <w:rPr>
          <w:szCs w:val="28"/>
          <w:lang w:val="en-US"/>
        </w:rPr>
        <w:t>ko‘ra</w:t>
      </w:r>
      <w:proofErr w:type="gramEnd"/>
      <w:r w:rsidR="007E658C" w:rsidRPr="007E658C">
        <w:rPr>
          <w:szCs w:val="28"/>
          <w:lang w:val="en-US"/>
        </w:rPr>
        <w:t>, 2023-yildagi 1</w:t>
      </w:r>
      <w:r w:rsidR="007E658C">
        <w:rPr>
          <w:szCs w:val="28"/>
          <w:lang w:val="en-US"/>
        </w:rPr>
        <w:t>129 ta holat 2024-yilda 3</w:t>
      </w:r>
      <w:r w:rsidRPr="007E658C">
        <w:rPr>
          <w:szCs w:val="28"/>
          <w:lang w:val="en-US"/>
        </w:rPr>
        <w:t xml:space="preserve">553 taga yetib, qonunbuzarliklar soni qisqa vaqt ichida 214 foizga ortgani kuzatildi. </w:t>
      </w:r>
      <w:r w:rsidRPr="003D622D">
        <w:rPr>
          <w:szCs w:val="28"/>
          <w:lang w:val="en-US"/>
        </w:rPr>
        <w:t xml:space="preserve">Mazkur jinoyatlar oqibatida fuqarolarga yetkazilgan moddiy zarar miqdori 2025-yilning birinchi yarmidayoq 2.6 trillion so‘mdan oshib, iqtisodiy xavfsizlikka jiddiy tahdid solmoqda. Hududiy kesimda jinoyatlarning asosiy qismi internet infratuzilmasi rivojlangan Toshkent </w:t>
      </w:r>
      <w:r w:rsidRPr="003D622D">
        <w:rPr>
          <w:szCs w:val="28"/>
          <w:lang w:val="en-US"/>
        </w:rPr>
        <w:lastRenderedPageBreak/>
        <w:t xml:space="preserve">shahri, Samarqand </w:t>
      </w:r>
      <w:proofErr w:type="gramStart"/>
      <w:r w:rsidRPr="003D622D">
        <w:rPr>
          <w:szCs w:val="28"/>
          <w:lang w:val="en-US"/>
        </w:rPr>
        <w:t>va</w:t>
      </w:r>
      <w:proofErr w:type="gramEnd"/>
      <w:r w:rsidRPr="003D622D">
        <w:rPr>
          <w:szCs w:val="28"/>
          <w:lang w:val="en-US"/>
        </w:rPr>
        <w:t xml:space="preserve"> Andijon viloyatlari hissasiga to‘g‘ri kelishi ilmiy tahlil natijasida aniqlandi. </w:t>
      </w:r>
    </w:p>
    <w:p w14:paraId="517FCE97" w14:textId="77777777" w:rsidR="00A75DD0" w:rsidRDefault="00A75DD0" w:rsidP="00A75DD0">
      <w:pPr>
        <w:spacing w:after="0" w:line="360" w:lineRule="auto"/>
        <w:ind w:firstLine="709"/>
        <w:jc w:val="both"/>
        <w:rPr>
          <w:szCs w:val="28"/>
        </w:rPr>
      </w:pPr>
      <w:r w:rsidRPr="00A75DD0">
        <w:rPr>
          <w:szCs w:val="28"/>
        </w:rPr>
        <w:t xml:space="preserve">Kiberjinoyatlarni tahlil qilish natijasida deepfake texnologiyalari qo‘llaniladigan asosiy sohalarning aniq empirik tasnifi va ijtimoiy xavflilik darajasi ishlab chiqildi. Tadqiqot materiallari shuni ko‘rsatadiki, huquqbuzarliklarning salkam yarmi yaqin qarindoshlar qiyofasini klonlash orqali amalga oshiriladigan moliyaviy firibgarliklar hisoblanadi. Shaxsiy obro‘ga putur yetkazuvchi va shantaj xarakteridagi pornografik kontentlar bilan bog‘liq holatlarda jabrlanuvchilarning mutlaq ko‘pchiligi ayollar ekanligi alohida tashvishli holatdir. Shuningdek, siyosiy manipulyatsiya va davlat arboblari nomidan yolg‘on buyruqlar tarqatish orqali ijtimoiy barqarorlikka raxna solish tendensiyasi ham kriminologik jihatdan o‘rganildi. </w:t>
      </w:r>
    </w:p>
    <w:p w14:paraId="4A3CC45D" w14:textId="77777777" w:rsidR="00A75DD0" w:rsidRPr="003D622D" w:rsidRDefault="00A75DD0" w:rsidP="00A75DD0">
      <w:pPr>
        <w:spacing w:after="0" w:line="360" w:lineRule="auto"/>
        <w:ind w:firstLine="709"/>
        <w:jc w:val="both"/>
        <w:rPr>
          <w:rFonts w:eastAsia="Times New Roman" w:cs="Times New Roman"/>
          <w:b/>
          <w:bCs/>
          <w:kern w:val="0"/>
          <w:szCs w:val="28"/>
          <w14:ligatures w14:val="none"/>
        </w:rPr>
      </w:pPr>
      <w:r w:rsidRPr="00A75DD0">
        <w:rPr>
          <w:szCs w:val="28"/>
        </w:rPr>
        <w:t>Amaldagi Jinoyat kodeksining XX¹ bobi tahlili shuni ko‘rsatdiki, mavjud normalar deepfake vositasida sodir etiladigan zamonaviy jinoyatlarni huquqiy qamrab olishda yetarli darajada samarali emas. Hozirgi dispozitsiyalar asosan kompyuter tizimiga ruxsatsiz kirishga tayanadi, biroq deepfake ochiq manbalardagi ma’lumotlar asosida yaratilishi tizimli huquqiy bo‘shliqni yuzaga keltirmoqda. Kodeksning ichki tuzilishini saqlab qolgan holda, ushbu bo‘shliqni to‘ldirish uchun ilgari surilgan yangi moddaning kiritilishi zarurligi asoslab berildi. Ushbu huquqiy islohot texnologik murakka</w:t>
      </w:r>
      <w:r>
        <w:rPr>
          <w:szCs w:val="28"/>
        </w:rPr>
        <w:t>b jinoyatlarni aniq kvalifikatsiya qilish</w:t>
      </w:r>
      <w:r w:rsidRPr="00A75DD0">
        <w:rPr>
          <w:szCs w:val="28"/>
        </w:rPr>
        <w:t xml:space="preserve"> imkonini berib, axborot jamiyatida qonun ustuvorligini ta’minlashga xizmat qiladi.</w:t>
      </w:r>
    </w:p>
    <w:p w14:paraId="6C9BEFF9" w14:textId="77777777" w:rsidR="00A75DD0" w:rsidRPr="00A75DD0" w:rsidRDefault="00A75DD0" w:rsidP="00A75DD0">
      <w:pPr>
        <w:spacing w:after="0" w:line="360" w:lineRule="auto"/>
        <w:ind w:firstLine="709"/>
        <w:jc w:val="both"/>
        <w:rPr>
          <w:szCs w:val="28"/>
          <w:lang w:val="en-US"/>
        </w:rPr>
      </w:pPr>
      <w:r w:rsidRPr="00A75DD0">
        <w:rPr>
          <w:szCs w:val="28"/>
          <w:lang w:val="en-US"/>
        </w:rPr>
        <w:t xml:space="preserve">Bugungi kunda sud amaliyotida deepfake bilan bog‘liq ishlarning 70 foizdan ortig‘i jinoyat tarkibi yo‘qligi vaji bilan to‘xtatilib, javobgarlikning muqarrarligi prinsipi buzilishiga yo‘l qo‘yilmoqda. </w:t>
      </w:r>
      <w:r w:rsidRPr="003D622D">
        <w:rPr>
          <w:szCs w:val="28"/>
          <w:lang w:val="en-US"/>
        </w:rPr>
        <w:t xml:space="preserve">Protsessual qonunchilikda raqamli dalillarni tekshirishning aniq mexanizmlari, xususan, metadata </w:t>
      </w:r>
      <w:proofErr w:type="gramStart"/>
      <w:r w:rsidRPr="003D622D">
        <w:rPr>
          <w:szCs w:val="28"/>
          <w:lang w:val="en-US"/>
        </w:rPr>
        <w:t>va</w:t>
      </w:r>
      <w:proofErr w:type="gramEnd"/>
      <w:r w:rsidRPr="003D622D">
        <w:rPr>
          <w:szCs w:val="28"/>
          <w:lang w:val="en-US"/>
        </w:rPr>
        <w:t xml:space="preserve"> hash-qiymatlarini solishtirish tartibi qat’iy belgilab qo‘yilmagan. Dalillash jarayonidagi bunday texnik </w:t>
      </w:r>
      <w:proofErr w:type="gramStart"/>
      <w:r w:rsidRPr="003D622D">
        <w:rPr>
          <w:szCs w:val="28"/>
          <w:lang w:val="en-US"/>
        </w:rPr>
        <w:t>va</w:t>
      </w:r>
      <w:proofErr w:type="gramEnd"/>
      <w:r w:rsidRPr="003D622D">
        <w:rPr>
          <w:szCs w:val="28"/>
          <w:lang w:val="en-US"/>
        </w:rPr>
        <w:t xml:space="preserve"> huquqiy inqiroz kiberjinoyatchilar uchun o‘ziga xos "huquqiy immunitet" muhiti shakllanishiga zamin yaratmoqda. </w:t>
      </w:r>
      <w:r w:rsidRPr="00A75DD0">
        <w:rPr>
          <w:szCs w:val="28"/>
          <w:lang w:val="en-US"/>
        </w:rPr>
        <w:t xml:space="preserve">Shu bois, Jinoyat-protsessual kodeksining 109-moddasiga raqamli kriminalistika talablarini kiritish sud-tergov tizimi samaradorligini oshirishning yagona yo‘lidir. </w:t>
      </w:r>
    </w:p>
    <w:p w14:paraId="71597F7E" w14:textId="77777777" w:rsidR="007E658C" w:rsidRPr="003D622D" w:rsidRDefault="00A75DD0" w:rsidP="007E658C">
      <w:pPr>
        <w:spacing w:after="0" w:line="360" w:lineRule="auto"/>
        <w:ind w:firstLine="709"/>
        <w:jc w:val="both"/>
        <w:rPr>
          <w:rFonts w:cs="Times New Roman"/>
          <w:szCs w:val="28"/>
          <w:lang w:val="en-US"/>
        </w:rPr>
      </w:pPr>
      <w:r w:rsidRPr="003D622D">
        <w:rPr>
          <w:szCs w:val="28"/>
          <w:lang w:val="en-US"/>
        </w:rPr>
        <w:lastRenderedPageBreak/>
        <w:t xml:space="preserve">O‘zbekiston kiberxavfsizlik reytingida ijobiy ko‘rsatkichlarga erishayotgan </w:t>
      </w:r>
      <w:proofErr w:type="gramStart"/>
      <w:r w:rsidRPr="003D622D">
        <w:rPr>
          <w:szCs w:val="28"/>
          <w:lang w:val="en-US"/>
        </w:rPr>
        <w:t>bo‘lsa</w:t>
      </w:r>
      <w:proofErr w:type="gramEnd"/>
      <w:r w:rsidRPr="003D622D">
        <w:rPr>
          <w:szCs w:val="28"/>
          <w:lang w:val="en-US"/>
        </w:rPr>
        <w:t xml:space="preserve">-da, deepfake bo‘yicha maxsus qonunchilikning yo‘qligi milliy xavfsizlikning zaif nuqtasi bo‘lib qolmoqda. Xitoy </w:t>
      </w:r>
      <w:proofErr w:type="gramStart"/>
      <w:r w:rsidRPr="003D622D">
        <w:rPr>
          <w:szCs w:val="28"/>
          <w:lang w:val="en-US"/>
        </w:rPr>
        <w:t>va</w:t>
      </w:r>
      <w:proofErr w:type="gramEnd"/>
      <w:r w:rsidRPr="003D622D">
        <w:rPr>
          <w:szCs w:val="28"/>
          <w:lang w:val="en-US"/>
        </w:rPr>
        <w:t xml:space="preserve"> Yevropa Ittifoqi tajribasida bunday ishlarning sudda ko‘rilish darajasi mamlakatimizdagi ko‘rsatkichdan uch baravar yuqori ekanligi qonuniy bazaning mukammalligidan dalolat beradi. Tadqiqot natijalari milliy qonunchilikni 2026–2030-yillar davridagi ehtimoliy raqamli tahdidlarga moslashtirish kechiktirib </w:t>
      </w:r>
      <w:proofErr w:type="gramStart"/>
      <w:r w:rsidRPr="003D622D">
        <w:rPr>
          <w:szCs w:val="28"/>
          <w:lang w:val="en-US"/>
        </w:rPr>
        <w:t>bo‘lmas</w:t>
      </w:r>
      <w:proofErr w:type="gramEnd"/>
      <w:r w:rsidRPr="003D622D">
        <w:rPr>
          <w:szCs w:val="28"/>
          <w:lang w:val="en-US"/>
        </w:rPr>
        <w:t xml:space="preserve"> strategik vazifa ekanini isbotladi. Yakuniy xulosa sifatida, JKga yangi moddalarni joriy etish </w:t>
      </w:r>
      <w:proofErr w:type="gramStart"/>
      <w:r w:rsidRPr="003D622D">
        <w:rPr>
          <w:szCs w:val="28"/>
          <w:lang w:val="en-US"/>
        </w:rPr>
        <w:t>va</w:t>
      </w:r>
      <w:proofErr w:type="gramEnd"/>
      <w:r w:rsidRPr="003D622D">
        <w:rPr>
          <w:szCs w:val="28"/>
          <w:lang w:val="en-US"/>
        </w:rPr>
        <w:t xml:space="preserve"> raqamli dalillarni tekshirish </w:t>
      </w:r>
      <w:r w:rsidRPr="003D622D">
        <w:rPr>
          <w:rFonts w:cs="Times New Roman"/>
          <w:szCs w:val="28"/>
          <w:lang w:val="en-US"/>
        </w:rPr>
        <w:t xml:space="preserve">metodikasini tasdiqlash davlatning kiberxavfsizlik salohiyatini tubdan mustahkamlaydi. </w:t>
      </w:r>
    </w:p>
    <w:p w14:paraId="283F9110" w14:textId="72C2A65C" w:rsidR="007E658C" w:rsidRDefault="00A75DD0" w:rsidP="007E658C">
      <w:pPr>
        <w:spacing w:after="0" w:line="360" w:lineRule="auto"/>
        <w:ind w:firstLine="709"/>
        <w:jc w:val="both"/>
        <w:rPr>
          <w:rFonts w:cs="Times New Roman"/>
          <w:szCs w:val="28"/>
        </w:rPr>
      </w:pPr>
      <w:r w:rsidRPr="007E658C">
        <w:rPr>
          <w:rFonts w:cs="Times New Roman"/>
          <w:szCs w:val="28"/>
        </w:rPr>
        <w:t xml:space="preserve">O‘zbekistonda deepfake jinoyatchiligining yiliga 214 foizli keskin o‘sishi nafaqat texnologik vositalarning ochiqligi, balki milliy huquqiy tizimning ushbu tahdidga nisbatan hali ham "reaktiv" holatda ekanligidan dalolat beradi. Global kiber-tahdidlarning qariyb yarmi </w:t>
      </w:r>
      <w:r w:rsidR="003D622D">
        <w:rPr>
          <w:rFonts w:cs="Times New Roman"/>
          <w:szCs w:val="28"/>
        </w:rPr>
        <w:t>generativ sun’iy intellekt mahsuli bo’lgan</w:t>
      </w:r>
      <w:r w:rsidRPr="007E658C">
        <w:rPr>
          <w:rFonts w:cs="Times New Roman"/>
          <w:szCs w:val="28"/>
        </w:rPr>
        <w:t xml:space="preserve"> media elementlarini qamrab olayotgan bir davrda, mamlakatimizda bunday ishlarning sudgacha yetib borish darajasi bor-yo‘g‘i</w:t>
      </w:r>
      <w:r w:rsidR="007E658C">
        <w:rPr>
          <w:rFonts w:cs="Times New Roman"/>
          <w:szCs w:val="28"/>
        </w:rPr>
        <w:t xml:space="preserve"> 28.</w:t>
      </w:r>
      <w:r w:rsidRPr="007E658C">
        <w:rPr>
          <w:rFonts w:cs="Times New Roman"/>
          <w:szCs w:val="28"/>
        </w:rPr>
        <w:t xml:space="preserve">6 foizni tashkil etmoqda. Huquqni muhofaza qilish amaliyotidagi ushbu uzilish jinoyatchilarda jazosizlik hissini shakllantirib, kiber-hujumlar ko‘lamini yanada kengaytirishga xizmat qilmoqda. Vaziyatni barqarorlashtirish uchun mavjud holatni shunchaki kuzatishdan voz kechib, faol va tizimli huquqiy profilaktika strategiyasiga o‘tish davr talabidir. </w:t>
      </w:r>
    </w:p>
    <w:p w14:paraId="33483B41" w14:textId="13F34B16" w:rsidR="007E658C" w:rsidRDefault="00A75DD0" w:rsidP="007E658C">
      <w:pPr>
        <w:spacing w:after="0" w:line="360" w:lineRule="auto"/>
        <w:ind w:firstLine="709"/>
        <w:jc w:val="both"/>
        <w:rPr>
          <w:rFonts w:cs="Times New Roman"/>
          <w:szCs w:val="28"/>
        </w:rPr>
      </w:pPr>
      <w:r w:rsidRPr="007E658C">
        <w:rPr>
          <w:rFonts w:cs="Times New Roman"/>
          <w:szCs w:val="28"/>
        </w:rPr>
        <w:t xml:space="preserve">Xalqaro tajriba tahlili shuni ko‘rsatadiki, Xitoyning raqamli tamg‘alash va foydalanuvchilarni majburiy identifikatsiyalash modeli O‘zbekiston kiber-muhiti uchun eng samarali yechim bo‘lishi mumkin. AQShning "Take It Down Act" tajribasiga tayanib, platformalar zimmasiga noqonuniy </w:t>
      </w:r>
      <w:r w:rsidR="003D622D">
        <w:rPr>
          <w:rFonts w:cs="Times New Roman"/>
          <w:szCs w:val="28"/>
        </w:rPr>
        <w:t>generativ sun’iy intellekt mahsuli bo’lgan</w:t>
      </w:r>
      <w:r w:rsidRPr="007E658C">
        <w:rPr>
          <w:rFonts w:cs="Times New Roman"/>
          <w:szCs w:val="28"/>
        </w:rPr>
        <w:t xml:space="preserve"> kontentni 24–48 soat ichida o‘chirish majburiyatini yuklash milliy xavfsizlik darajasini sezilarli darajada oshiradi. Bunday choralar nafaqat shantaj qurboni bo‘layotgan ayollar huquqlarini himoya qiladi, balki mamlakatning xalqaro kiberxavfsizlik reytingidagi nufuzini mustahkamlaydi. Xorijiy muvaffaqiyatli modellarni milliy qonunchilikka adaptatsiya qilish deepfake orqali sodir etiladigan ijtimoiy xavfli qilmishlarni jilovlashning strategik bosqichidir.</w:t>
      </w:r>
    </w:p>
    <w:p w14:paraId="29889F42" w14:textId="49005622" w:rsidR="007E658C" w:rsidRDefault="00A75DD0" w:rsidP="007E658C">
      <w:pPr>
        <w:spacing w:after="0" w:line="360" w:lineRule="auto"/>
        <w:ind w:firstLine="709"/>
        <w:jc w:val="both"/>
        <w:rPr>
          <w:rFonts w:cs="Times New Roman"/>
          <w:szCs w:val="28"/>
        </w:rPr>
      </w:pPr>
      <w:r w:rsidRPr="007E658C">
        <w:rPr>
          <w:rFonts w:cs="Times New Roman"/>
          <w:szCs w:val="28"/>
        </w:rPr>
        <w:lastRenderedPageBreak/>
        <w:t xml:space="preserve">Jinoiy qonunchilikdagi tizimli bo‘shliqni to‘ldirish maqsadida, generativ sun’iy intellekt vositalari yordamida qasddan </w:t>
      </w:r>
      <w:r w:rsidR="003D622D">
        <w:rPr>
          <w:rFonts w:cs="Times New Roman"/>
          <w:szCs w:val="28"/>
        </w:rPr>
        <w:t>generativ sun’iy intellekt mahsuli bo’lgan</w:t>
      </w:r>
      <w:r w:rsidRPr="007E658C">
        <w:rPr>
          <w:rFonts w:cs="Times New Roman"/>
          <w:szCs w:val="28"/>
        </w:rPr>
        <w:t xml:space="preserve"> axborot yaratish va tarqatishni kriminallashuvchi </w:t>
      </w:r>
      <w:r w:rsidR="007E658C" w:rsidRPr="007E658C">
        <w:rPr>
          <w:rFonts w:cs="Times New Roman"/>
          <w:szCs w:val="28"/>
        </w:rPr>
        <w:t xml:space="preserve">taklif </w:t>
      </w:r>
      <w:r w:rsidR="007E658C">
        <w:rPr>
          <w:rFonts w:cs="Times New Roman"/>
          <w:szCs w:val="28"/>
        </w:rPr>
        <w:t xml:space="preserve">etilayotgan </w:t>
      </w:r>
      <w:r w:rsidRPr="007E658C">
        <w:rPr>
          <w:rFonts w:cs="Times New Roman"/>
          <w:szCs w:val="28"/>
        </w:rPr>
        <w:t>yangi norma</w:t>
      </w:r>
      <w:r w:rsidR="007E658C" w:rsidRPr="007E658C">
        <w:rPr>
          <w:rFonts w:cs="Times New Roman"/>
          <w:szCs w:val="28"/>
        </w:rPr>
        <w:t xml:space="preserve"> -</w:t>
      </w:r>
      <w:r w:rsidRPr="007E658C">
        <w:rPr>
          <w:rFonts w:cs="Times New Roman"/>
          <w:szCs w:val="28"/>
        </w:rPr>
        <w:t xml:space="preserve"> shaxsning qadr-qimmatini kamsitish yoki davlat manfaatlariga putur yetkazish maqsadida yaratilgan deepfake materiallari uchun</w:t>
      </w:r>
      <w:r w:rsidR="007E658C">
        <w:rPr>
          <w:rFonts w:cs="Times New Roman"/>
          <w:szCs w:val="28"/>
        </w:rPr>
        <w:t xml:space="preserve"> 10</w:t>
      </w:r>
      <w:r w:rsidRPr="007E658C">
        <w:rPr>
          <w:rFonts w:cs="Times New Roman"/>
          <w:szCs w:val="28"/>
        </w:rPr>
        <w:t xml:space="preserve"> yilgacha ozodlikdan mahrum qilish jazosini nazarda tutadi. Ayniqsa, voyaga yetmaganlarga nisbatan yoki davlat rahbari nomidan soxta ma’lumot tarqatish kabi og‘irlashtiruvchi holatlar uchun yanada qat’iy sanksiyalar belgilanishi shart. Ushbu moddaning joriy etilishi raqamli makonda sodir etiladigan murakkab jinoyatlarga nisbatan adolatli huquqiy baho berish imkonini yaratadi.</w:t>
      </w:r>
    </w:p>
    <w:p w14:paraId="2CF542B3" w14:textId="42662F8E" w:rsidR="00475100" w:rsidRPr="00475100" w:rsidRDefault="00475100" w:rsidP="007E658C">
      <w:pPr>
        <w:spacing w:after="0" w:line="360" w:lineRule="auto"/>
        <w:ind w:firstLine="709"/>
        <w:jc w:val="both"/>
        <w:rPr>
          <w:rFonts w:eastAsia="Times New Roman" w:cs="Times New Roman"/>
          <w:b/>
          <w:bCs/>
          <w:kern w:val="0"/>
          <w:szCs w:val="28"/>
          <w14:ligatures w14:val="none"/>
        </w:rPr>
      </w:pPr>
      <w:r>
        <w:rPr>
          <w:rFonts w:cs="Times New Roman"/>
          <w:szCs w:val="28"/>
          <w:lang w:val="en-US"/>
        </w:rPr>
        <w:t>Masalan</w:t>
      </w:r>
      <w:r w:rsidRPr="00475100">
        <w:rPr>
          <w:rFonts w:cs="Times New Roman"/>
          <w:szCs w:val="28"/>
        </w:rPr>
        <w:t xml:space="preserve">, </w:t>
      </w:r>
      <w:r>
        <w:rPr>
          <w:rFonts w:cs="Times New Roman"/>
          <w:szCs w:val="28"/>
          <w:lang w:val="en-US"/>
        </w:rPr>
        <w:t>d</w:t>
      </w:r>
      <w:r w:rsidRPr="00475100">
        <w:rPr>
          <w:rStyle w:val="citation-142"/>
          <w:lang w:val="en-US"/>
        </w:rPr>
        <w:t>eepfake</w:t>
      </w:r>
      <w:r w:rsidRPr="00475100">
        <w:rPr>
          <w:rStyle w:val="citation-142"/>
        </w:rPr>
        <w:t xml:space="preserve"> </w:t>
      </w:r>
      <w:r w:rsidRPr="00475100">
        <w:rPr>
          <w:rStyle w:val="citation-142"/>
          <w:lang w:val="en-US"/>
        </w:rPr>
        <w:t>orqali</w:t>
      </w:r>
      <w:r w:rsidRPr="00475100">
        <w:rPr>
          <w:rStyle w:val="citation-142"/>
        </w:rPr>
        <w:t xml:space="preserve"> </w:t>
      </w:r>
      <w:r w:rsidRPr="00475100">
        <w:rPr>
          <w:rStyle w:val="citation-142"/>
          <w:lang w:val="en-US"/>
        </w:rPr>
        <w:t>davlat</w:t>
      </w:r>
      <w:r w:rsidRPr="00475100">
        <w:rPr>
          <w:rStyle w:val="citation-142"/>
        </w:rPr>
        <w:t xml:space="preserve"> </w:t>
      </w:r>
      <w:r w:rsidRPr="00475100">
        <w:rPr>
          <w:rStyle w:val="citation-142"/>
          <w:lang w:val="en-US"/>
        </w:rPr>
        <w:t>arboblari</w:t>
      </w:r>
      <w:r w:rsidRPr="00475100">
        <w:rPr>
          <w:rStyle w:val="citation-142"/>
        </w:rPr>
        <w:t xml:space="preserve"> </w:t>
      </w:r>
      <w:r w:rsidRPr="00475100">
        <w:rPr>
          <w:rStyle w:val="citation-142"/>
          <w:lang w:val="en-US"/>
        </w:rPr>
        <w:t>nomidan</w:t>
      </w:r>
      <w:r w:rsidRPr="00475100">
        <w:rPr>
          <w:rStyle w:val="citation-142"/>
        </w:rPr>
        <w:t xml:space="preserve"> </w:t>
      </w:r>
      <w:r w:rsidRPr="00475100">
        <w:rPr>
          <w:rStyle w:val="citation-142"/>
          <w:lang w:val="en-US"/>
        </w:rPr>
        <w:t>soxta</w:t>
      </w:r>
      <w:r w:rsidRPr="00475100">
        <w:rPr>
          <w:rStyle w:val="citation-142"/>
        </w:rPr>
        <w:t xml:space="preserve"> </w:t>
      </w:r>
      <w:r w:rsidRPr="00475100">
        <w:rPr>
          <w:rStyle w:val="citation-142"/>
          <w:lang w:val="en-US"/>
        </w:rPr>
        <w:t>bayonotlar</w:t>
      </w:r>
      <w:r w:rsidRPr="00475100">
        <w:rPr>
          <w:rStyle w:val="citation-142"/>
        </w:rPr>
        <w:t xml:space="preserve"> </w:t>
      </w:r>
      <w:r w:rsidRPr="00475100">
        <w:rPr>
          <w:rStyle w:val="citation-142"/>
          <w:lang w:val="en-US"/>
        </w:rPr>
        <w:t>tarqatish</w:t>
      </w:r>
      <w:r w:rsidRPr="00475100">
        <w:rPr>
          <w:rStyle w:val="citation-142"/>
        </w:rPr>
        <w:t xml:space="preserve"> </w:t>
      </w:r>
      <w:r w:rsidRPr="00475100">
        <w:rPr>
          <w:rStyle w:val="citation-142"/>
          <w:lang w:val="en-US"/>
        </w:rPr>
        <w:t>holatlari</w:t>
      </w:r>
      <w:r w:rsidRPr="00475100">
        <w:rPr>
          <w:rStyle w:val="citation-142"/>
        </w:rPr>
        <w:t xml:space="preserve"> </w:t>
      </w:r>
      <w:r w:rsidRPr="00475100">
        <w:rPr>
          <w:rStyle w:val="citation-142"/>
          <w:lang w:val="en-US"/>
        </w:rPr>
        <w:t>nafaqat</w:t>
      </w:r>
      <w:r w:rsidRPr="00475100">
        <w:rPr>
          <w:rStyle w:val="citation-142"/>
        </w:rPr>
        <w:t xml:space="preserve"> </w:t>
      </w:r>
      <w:r w:rsidRPr="00475100">
        <w:rPr>
          <w:rStyle w:val="citation-142"/>
          <w:lang w:val="en-US"/>
        </w:rPr>
        <w:t>axborot</w:t>
      </w:r>
      <w:r w:rsidRPr="00475100">
        <w:rPr>
          <w:rStyle w:val="citation-142"/>
        </w:rPr>
        <w:t xml:space="preserve"> </w:t>
      </w:r>
      <w:r w:rsidRPr="00475100">
        <w:rPr>
          <w:rStyle w:val="citation-142"/>
          <w:lang w:val="en-US"/>
        </w:rPr>
        <w:t>tizimiga</w:t>
      </w:r>
      <w:r w:rsidRPr="00475100">
        <w:rPr>
          <w:rStyle w:val="citation-142"/>
        </w:rPr>
        <w:t xml:space="preserve"> </w:t>
      </w:r>
      <w:r w:rsidRPr="00475100">
        <w:rPr>
          <w:rStyle w:val="citation-142"/>
          <w:lang w:val="en-US"/>
        </w:rPr>
        <w:t>tajovuz</w:t>
      </w:r>
      <w:r w:rsidRPr="00475100">
        <w:rPr>
          <w:rStyle w:val="citation-142"/>
        </w:rPr>
        <w:t xml:space="preserve">, </w:t>
      </w:r>
      <w:r w:rsidRPr="00475100">
        <w:rPr>
          <w:rStyle w:val="citation-142"/>
          <w:lang w:val="en-US"/>
        </w:rPr>
        <w:t>balki</w:t>
      </w:r>
      <w:r w:rsidRPr="00475100">
        <w:rPr>
          <w:rStyle w:val="citation-142"/>
        </w:rPr>
        <w:t xml:space="preserve"> </w:t>
      </w:r>
      <w:r w:rsidRPr="00475100">
        <w:rPr>
          <w:rStyle w:val="citation-142"/>
          <w:lang w:val="en-US"/>
        </w:rPr>
        <w:t>konstitutsiyaviy</w:t>
      </w:r>
      <w:r w:rsidRPr="00475100">
        <w:rPr>
          <w:rStyle w:val="citation-142"/>
        </w:rPr>
        <w:t xml:space="preserve"> </w:t>
      </w:r>
      <w:r w:rsidRPr="00475100">
        <w:rPr>
          <w:rStyle w:val="citation-142"/>
          <w:lang w:val="en-US"/>
        </w:rPr>
        <w:t>tuzum</w:t>
      </w:r>
      <w:r w:rsidRPr="00475100">
        <w:rPr>
          <w:rStyle w:val="citation-142"/>
        </w:rPr>
        <w:t xml:space="preserve"> </w:t>
      </w:r>
      <w:proofErr w:type="gramStart"/>
      <w:r w:rsidRPr="00475100">
        <w:rPr>
          <w:rStyle w:val="citation-142"/>
          <w:lang w:val="en-US"/>
        </w:rPr>
        <w:t>va</w:t>
      </w:r>
      <w:proofErr w:type="gramEnd"/>
      <w:r w:rsidRPr="00475100">
        <w:rPr>
          <w:rStyle w:val="citation-142"/>
        </w:rPr>
        <w:t xml:space="preserve"> </w:t>
      </w:r>
      <w:r w:rsidRPr="00475100">
        <w:rPr>
          <w:rStyle w:val="citation-142"/>
          <w:lang w:val="en-US"/>
        </w:rPr>
        <w:t>jamoat</w:t>
      </w:r>
      <w:r w:rsidRPr="00475100">
        <w:rPr>
          <w:rStyle w:val="citation-142"/>
        </w:rPr>
        <w:t xml:space="preserve"> </w:t>
      </w:r>
      <w:r w:rsidRPr="00475100">
        <w:rPr>
          <w:rStyle w:val="citation-142"/>
          <w:lang w:val="en-US"/>
        </w:rPr>
        <w:t>xavfsizligiga</w:t>
      </w:r>
      <w:r w:rsidRPr="00475100">
        <w:rPr>
          <w:rStyle w:val="citation-142"/>
        </w:rPr>
        <w:t xml:space="preserve"> </w:t>
      </w:r>
      <w:r w:rsidRPr="00475100">
        <w:rPr>
          <w:rStyle w:val="citation-142"/>
          <w:lang w:val="en-US"/>
        </w:rPr>
        <w:t>qarshi</w:t>
      </w:r>
      <w:r w:rsidRPr="00475100">
        <w:rPr>
          <w:rStyle w:val="citation-142"/>
        </w:rPr>
        <w:t xml:space="preserve"> </w:t>
      </w:r>
      <w:r w:rsidRPr="00475100">
        <w:rPr>
          <w:rStyle w:val="citation-142"/>
          <w:lang w:val="en-US"/>
        </w:rPr>
        <w:t>qaratilgan</w:t>
      </w:r>
      <w:r w:rsidRPr="00475100">
        <w:rPr>
          <w:rStyle w:val="citation-142"/>
        </w:rPr>
        <w:t xml:space="preserve"> </w:t>
      </w:r>
      <w:r w:rsidRPr="00475100">
        <w:rPr>
          <w:rStyle w:val="citation-142"/>
          <w:lang w:val="en-US"/>
        </w:rPr>
        <w:t>harakat</w:t>
      </w:r>
      <w:r w:rsidRPr="00475100">
        <w:rPr>
          <w:rStyle w:val="citation-142"/>
        </w:rPr>
        <w:t xml:space="preserve"> </w:t>
      </w:r>
      <w:r w:rsidRPr="00475100">
        <w:rPr>
          <w:rStyle w:val="citation-142"/>
          <w:lang w:val="en-US"/>
        </w:rPr>
        <w:t>sifatida</w:t>
      </w:r>
      <w:r w:rsidRPr="00475100">
        <w:rPr>
          <w:rStyle w:val="citation-142"/>
        </w:rPr>
        <w:t xml:space="preserve"> </w:t>
      </w:r>
      <w:r w:rsidRPr="00475100">
        <w:rPr>
          <w:rStyle w:val="citation-142"/>
          <w:lang w:val="en-US"/>
        </w:rPr>
        <w:t>baholanishi</w:t>
      </w:r>
      <w:r w:rsidRPr="00475100">
        <w:rPr>
          <w:rStyle w:val="citation-142"/>
        </w:rPr>
        <w:t xml:space="preserve"> </w:t>
      </w:r>
      <w:r w:rsidRPr="00475100">
        <w:rPr>
          <w:rStyle w:val="citation-142"/>
          <w:lang w:val="en-US"/>
        </w:rPr>
        <w:t>lozim</w:t>
      </w:r>
      <w:r w:rsidRPr="00475100">
        <w:t xml:space="preserve">. </w:t>
      </w:r>
      <w:r>
        <w:rPr>
          <w:rStyle w:val="citation-141"/>
        </w:rPr>
        <w:t>Bunday qilmishlarni kvalifikatsiya qilishda, agar ular aholi orasida vahima chiqarish yoki davlat boshqaruvini izdan chiqarishga qaratilgan bo‘lsa, JKning 244-1-moddasi bilan raq</w:t>
      </w:r>
      <w:r>
        <w:rPr>
          <w:rStyle w:val="citation-141"/>
        </w:rPr>
        <w:t xml:space="preserve">obatda taklif etilayotgan yangi </w:t>
      </w:r>
      <w:r>
        <w:rPr>
          <w:rStyle w:val="citation-141"/>
        </w:rPr>
        <w:t>moddaning maxsus normalari qo‘llanilishi huquqiy adolatni ta’minlaydi</w:t>
      </w:r>
      <w:r>
        <w:t xml:space="preserve">. </w:t>
      </w:r>
      <w:r>
        <w:rPr>
          <w:rStyle w:val="citation-140"/>
        </w:rPr>
        <w:t>Bu yondashuv siyosiy manipulyatsiyalarning jinoiy-huquqiy oqibatlarini aniq belgilash va davlat suverenitetini raqamli tahdidlardan himoya qilish imkonini beradi</w:t>
      </w:r>
    </w:p>
    <w:p w14:paraId="1A4CA4B5" w14:textId="11CE909B" w:rsidR="007E658C" w:rsidRDefault="00A75DD0" w:rsidP="007E658C">
      <w:pPr>
        <w:spacing w:after="0" w:line="360" w:lineRule="auto"/>
        <w:ind w:firstLine="709"/>
        <w:jc w:val="both"/>
        <w:rPr>
          <w:rFonts w:cs="Times New Roman"/>
          <w:szCs w:val="28"/>
        </w:rPr>
      </w:pPr>
      <w:r w:rsidRPr="00475100">
        <w:rPr>
          <w:rFonts w:cs="Times New Roman"/>
          <w:szCs w:val="28"/>
          <w:lang w:val="en-US"/>
        </w:rPr>
        <w:t>Raqamli</w:t>
      </w:r>
      <w:r w:rsidRPr="00475100">
        <w:rPr>
          <w:rFonts w:cs="Times New Roman"/>
          <w:szCs w:val="28"/>
        </w:rPr>
        <w:t xml:space="preserve"> </w:t>
      </w:r>
      <w:r w:rsidRPr="00475100">
        <w:rPr>
          <w:rFonts w:cs="Times New Roman"/>
          <w:szCs w:val="28"/>
          <w:lang w:val="en-US"/>
        </w:rPr>
        <w:t>dalillarning</w:t>
      </w:r>
      <w:r w:rsidRPr="00475100">
        <w:rPr>
          <w:rFonts w:cs="Times New Roman"/>
          <w:szCs w:val="28"/>
        </w:rPr>
        <w:t xml:space="preserve"> </w:t>
      </w:r>
      <w:r w:rsidRPr="00475100">
        <w:rPr>
          <w:rFonts w:cs="Times New Roman"/>
          <w:szCs w:val="28"/>
          <w:lang w:val="en-US"/>
        </w:rPr>
        <w:t>ishonchliligini</w:t>
      </w:r>
      <w:r w:rsidRPr="00475100">
        <w:rPr>
          <w:rFonts w:cs="Times New Roman"/>
          <w:szCs w:val="28"/>
        </w:rPr>
        <w:t xml:space="preserve"> </w:t>
      </w:r>
      <w:r w:rsidRPr="00475100">
        <w:rPr>
          <w:rFonts w:cs="Times New Roman"/>
          <w:szCs w:val="28"/>
          <w:lang w:val="en-US"/>
        </w:rPr>
        <w:t>ta</w:t>
      </w:r>
      <w:r w:rsidR="00475100" w:rsidRPr="00475100">
        <w:rPr>
          <w:rFonts w:cs="Times New Roman"/>
          <w:szCs w:val="28"/>
        </w:rPr>
        <w:t>’</w:t>
      </w:r>
      <w:r w:rsidR="00475100">
        <w:rPr>
          <w:rFonts w:cs="Times New Roman"/>
          <w:szCs w:val="28"/>
          <w:lang w:val="en-US"/>
        </w:rPr>
        <w:t>minlash</w:t>
      </w:r>
      <w:r w:rsidR="00475100" w:rsidRPr="00475100">
        <w:rPr>
          <w:rFonts w:cs="Times New Roman"/>
          <w:szCs w:val="28"/>
        </w:rPr>
        <w:t xml:space="preserve"> </w:t>
      </w:r>
      <w:r w:rsidR="00475100">
        <w:rPr>
          <w:rFonts w:cs="Times New Roman"/>
          <w:szCs w:val="28"/>
          <w:lang w:val="en-US"/>
        </w:rPr>
        <w:t>maqsadida</w:t>
      </w:r>
      <w:r w:rsidR="00475100" w:rsidRPr="00475100">
        <w:rPr>
          <w:rFonts w:cs="Times New Roman"/>
          <w:szCs w:val="28"/>
        </w:rPr>
        <w:t xml:space="preserve">, </w:t>
      </w:r>
      <w:r w:rsidR="00475100">
        <w:rPr>
          <w:rFonts w:cs="Times New Roman"/>
          <w:szCs w:val="28"/>
          <w:lang w:val="en-US"/>
        </w:rPr>
        <w:t>JPKning</w:t>
      </w:r>
      <w:r w:rsidR="00475100" w:rsidRPr="00475100">
        <w:rPr>
          <w:rFonts w:cs="Times New Roman"/>
          <w:szCs w:val="28"/>
        </w:rPr>
        <w:t xml:space="preserve"> 109-</w:t>
      </w:r>
      <w:r w:rsidRPr="00475100">
        <w:rPr>
          <w:rFonts w:cs="Times New Roman"/>
          <w:szCs w:val="28"/>
          <w:lang w:val="en-US"/>
        </w:rPr>
        <w:t>moddasiga</w:t>
      </w:r>
      <w:r w:rsidRPr="00475100">
        <w:rPr>
          <w:rFonts w:cs="Times New Roman"/>
          <w:szCs w:val="28"/>
        </w:rPr>
        <w:t xml:space="preserve"> </w:t>
      </w:r>
      <w:r w:rsidRPr="00475100">
        <w:rPr>
          <w:rFonts w:cs="Times New Roman"/>
          <w:szCs w:val="28"/>
          <w:lang w:val="en-US"/>
        </w:rPr>
        <w:t>deepfake</w:t>
      </w:r>
      <w:r w:rsidRPr="00475100">
        <w:rPr>
          <w:rFonts w:cs="Times New Roman"/>
          <w:szCs w:val="28"/>
        </w:rPr>
        <w:t xml:space="preserve"> </w:t>
      </w:r>
      <w:r w:rsidRPr="00475100">
        <w:rPr>
          <w:rFonts w:cs="Times New Roman"/>
          <w:szCs w:val="28"/>
          <w:lang w:val="en-US"/>
        </w:rPr>
        <w:t>materiallarini</w:t>
      </w:r>
      <w:r w:rsidRPr="00475100">
        <w:rPr>
          <w:rFonts w:cs="Times New Roman"/>
          <w:szCs w:val="28"/>
        </w:rPr>
        <w:t xml:space="preserve"> </w:t>
      </w:r>
      <w:r w:rsidRPr="00475100">
        <w:rPr>
          <w:rFonts w:cs="Times New Roman"/>
          <w:szCs w:val="28"/>
          <w:lang w:val="en-US"/>
        </w:rPr>
        <w:t>majburiy</w:t>
      </w:r>
      <w:r w:rsidRPr="00475100">
        <w:rPr>
          <w:rFonts w:cs="Times New Roman"/>
          <w:szCs w:val="28"/>
        </w:rPr>
        <w:t xml:space="preserve"> </w:t>
      </w:r>
      <w:r w:rsidRPr="00475100">
        <w:rPr>
          <w:rFonts w:cs="Times New Roman"/>
          <w:szCs w:val="28"/>
          <w:lang w:val="en-US"/>
        </w:rPr>
        <w:t>sud</w:t>
      </w:r>
      <w:r w:rsidRPr="00475100">
        <w:rPr>
          <w:rFonts w:cs="Times New Roman"/>
          <w:szCs w:val="28"/>
        </w:rPr>
        <w:t>-</w:t>
      </w:r>
      <w:r w:rsidR="007E658C" w:rsidRPr="00475100">
        <w:rPr>
          <w:rFonts w:cs="Times New Roman"/>
          <w:szCs w:val="28"/>
          <w:lang w:val="en-US"/>
        </w:rPr>
        <w:t>kriminalistikasi</w:t>
      </w:r>
      <w:r w:rsidRPr="00475100">
        <w:rPr>
          <w:rFonts w:cs="Times New Roman"/>
          <w:szCs w:val="28"/>
        </w:rPr>
        <w:t xml:space="preserve"> </w:t>
      </w:r>
      <w:r w:rsidRPr="00475100">
        <w:rPr>
          <w:rFonts w:cs="Times New Roman"/>
          <w:szCs w:val="28"/>
          <w:lang w:val="en-US"/>
        </w:rPr>
        <w:t>tekshiruvdan</w:t>
      </w:r>
      <w:r w:rsidRPr="00475100">
        <w:rPr>
          <w:rFonts w:cs="Times New Roman"/>
          <w:szCs w:val="28"/>
        </w:rPr>
        <w:t xml:space="preserve"> </w:t>
      </w:r>
      <w:r w:rsidRPr="00475100">
        <w:rPr>
          <w:rFonts w:cs="Times New Roman"/>
          <w:szCs w:val="28"/>
          <w:lang w:val="en-US"/>
        </w:rPr>
        <w:t>o</w:t>
      </w:r>
      <w:r w:rsidRPr="00475100">
        <w:rPr>
          <w:rFonts w:cs="Times New Roman"/>
          <w:szCs w:val="28"/>
        </w:rPr>
        <w:t>‘</w:t>
      </w:r>
      <w:r w:rsidRPr="00475100">
        <w:rPr>
          <w:rFonts w:cs="Times New Roman"/>
          <w:szCs w:val="28"/>
          <w:lang w:val="en-US"/>
        </w:rPr>
        <w:t>tkazish</w:t>
      </w:r>
      <w:r w:rsidRPr="00475100">
        <w:rPr>
          <w:rFonts w:cs="Times New Roman"/>
          <w:szCs w:val="28"/>
        </w:rPr>
        <w:t xml:space="preserve"> </w:t>
      </w:r>
      <w:r w:rsidRPr="00475100">
        <w:rPr>
          <w:rFonts w:cs="Times New Roman"/>
          <w:szCs w:val="28"/>
          <w:lang w:val="en-US"/>
        </w:rPr>
        <w:t>tartibini</w:t>
      </w:r>
      <w:r w:rsidRPr="00475100">
        <w:rPr>
          <w:rFonts w:cs="Times New Roman"/>
          <w:szCs w:val="28"/>
        </w:rPr>
        <w:t xml:space="preserve"> </w:t>
      </w:r>
      <w:r w:rsidRPr="00475100">
        <w:rPr>
          <w:rFonts w:cs="Times New Roman"/>
          <w:szCs w:val="28"/>
          <w:lang w:val="en-US"/>
        </w:rPr>
        <w:t>belgilovchi</w:t>
      </w:r>
      <w:r w:rsidRPr="00475100">
        <w:rPr>
          <w:rFonts w:cs="Times New Roman"/>
          <w:szCs w:val="28"/>
        </w:rPr>
        <w:t xml:space="preserve"> </w:t>
      </w:r>
      <w:r w:rsidRPr="00475100">
        <w:rPr>
          <w:rFonts w:cs="Times New Roman"/>
          <w:szCs w:val="28"/>
          <w:lang w:val="en-US"/>
        </w:rPr>
        <w:t>qo</w:t>
      </w:r>
      <w:r w:rsidRPr="00475100">
        <w:rPr>
          <w:rFonts w:cs="Times New Roman"/>
          <w:szCs w:val="28"/>
        </w:rPr>
        <w:t>‘</w:t>
      </w:r>
      <w:r w:rsidRPr="00475100">
        <w:rPr>
          <w:rFonts w:cs="Times New Roman"/>
          <w:szCs w:val="28"/>
          <w:lang w:val="en-US"/>
        </w:rPr>
        <w:t>shimchalar</w:t>
      </w:r>
      <w:r w:rsidRPr="00475100">
        <w:rPr>
          <w:rFonts w:cs="Times New Roman"/>
          <w:szCs w:val="28"/>
        </w:rPr>
        <w:t xml:space="preserve"> </w:t>
      </w:r>
      <w:r w:rsidRPr="00475100">
        <w:rPr>
          <w:rFonts w:cs="Times New Roman"/>
          <w:szCs w:val="28"/>
          <w:lang w:val="en-US"/>
        </w:rPr>
        <w:t>kiritish</w:t>
      </w:r>
      <w:r w:rsidRPr="00475100">
        <w:rPr>
          <w:rFonts w:cs="Times New Roman"/>
          <w:szCs w:val="28"/>
        </w:rPr>
        <w:t xml:space="preserve"> </w:t>
      </w:r>
      <w:r w:rsidRPr="00475100">
        <w:rPr>
          <w:rFonts w:cs="Times New Roman"/>
          <w:szCs w:val="28"/>
          <w:lang w:val="en-US"/>
        </w:rPr>
        <w:t>zarur</w:t>
      </w:r>
      <w:r w:rsidRPr="00475100">
        <w:rPr>
          <w:rFonts w:cs="Times New Roman"/>
          <w:szCs w:val="28"/>
        </w:rPr>
        <w:t xml:space="preserve">. </w:t>
      </w:r>
      <w:r w:rsidRPr="007E658C">
        <w:rPr>
          <w:rFonts w:cs="Times New Roman"/>
          <w:szCs w:val="28"/>
        </w:rPr>
        <w:t xml:space="preserve">Endilikda har qanday </w:t>
      </w:r>
      <w:r w:rsidR="003D622D">
        <w:rPr>
          <w:rFonts w:cs="Times New Roman"/>
          <w:szCs w:val="28"/>
        </w:rPr>
        <w:t>generativ sun’iy intellekt mahsuli bo’lgan</w:t>
      </w:r>
      <w:r w:rsidRPr="007E658C">
        <w:rPr>
          <w:rFonts w:cs="Times New Roman"/>
          <w:szCs w:val="28"/>
        </w:rPr>
        <w:t xml:space="preserve"> kontent SHA-256 yoki SHA-3 hash-qiymatlari hamda metadata tahlili orqali o‘zining haqiqiyligini protsessual tasdiqlashi shart deb hisoblanadi. Bunday texnik talablar sud jarayonida raqamli manipulyatsiyalarni aniqlashga va asossiz dalillarni rad etishga xizmat qiluvchi huquqiy filtr vazifasini o‘taydi. Forensik standartlarning qonuniy mustahkamlanishi kiberjinoyatlarni tergov qilish samaradorligini sifat jihatidan yangi bosqichga olib chiqadi. </w:t>
      </w:r>
    </w:p>
    <w:p w14:paraId="2190BF1C" w14:textId="77777777" w:rsidR="00475100" w:rsidRDefault="00C513CF" w:rsidP="005F1045">
      <w:pPr>
        <w:spacing w:after="0" w:line="360" w:lineRule="auto"/>
        <w:ind w:firstLine="709"/>
        <w:jc w:val="both"/>
        <w:rPr>
          <w:rFonts w:cs="Times New Roman"/>
          <w:szCs w:val="28"/>
        </w:rPr>
      </w:pPr>
      <w:r w:rsidRPr="00C513CF">
        <w:rPr>
          <w:rFonts w:ascii="Google Sans Text" w:hAnsi="Google Sans Text"/>
          <w:bCs/>
          <w:color w:val="303030"/>
          <w:shd w:val="clear" w:color="auto" w:fill="FFFFFF"/>
        </w:rPr>
        <w:lastRenderedPageBreak/>
        <w:t>Yakuniy xulosa shundan iboratki,</w:t>
      </w:r>
      <w:r w:rsidRPr="00C513CF">
        <w:rPr>
          <w:rStyle w:val="ng-star-inserted"/>
          <w:rFonts w:ascii="Google Sans Text" w:hAnsi="Google Sans Text"/>
          <w:color w:val="303030"/>
          <w:shd w:val="clear" w:color="auto" w:fill="FFFFFF"/>
        </w:rPr>
        <w:t xml:space="preserve"> </w:t>
      </w:r>
      <w:r w:rsidR="00A75DD0" w:rsidRPr="00C513CF">
        <w:rPr>
          <w:rFonts w:cs="Times New Roman"/>
          <w:szCs w:val="28"/>
        </w:rPr>
        <w:t>2</w:t>
      </w:r>
      <w:r w:rsidR="00A75DD0" w:rsidRPr="007E658C">
        <w:rPr>
          <w:rFonts w:cs="Times New Roman"/>
          <w:szCs w:val="28"/>
        </w:rPr>
        <w:t xml:space="preserve">026–2030-yillarga mo‘ljallangan kompleks davlat dasturi doirasida IIV tizimida zamonaviy detektorlar bilan jihozlangan milliy </w:t>
      </w:r>
      <w:r w:rsidR="007E658C">
        <w:rPr>
          <w:rFonts w:cs="Times New Roman"/>
          <w:szCs w:val="28"/>
        </w:rPr>
        <w:t>kriminalistik</w:t>
      </w:r>
      <w:r w:rsidR="00A75DD0" w:rsidRPr="007E658C">
        <w:rPr>
          <w:rFonts w:cs="Times New Roman"/>
          <w:szCs w:val="28"/>
        </w:rPr>
        <w:t xml:space="preserve"> laboratoriya tashkil etish institutsional islohotlarning o‘zagini tashkil etishi lozim. Telegram va TikTok kabi platformalarda foydalanuvchilarni identifikatsiya qilish hamda barcha </w:t>
      </w:r>
      <w:r w:rsidR="003D622D">
        <w:rPr>
          <w:rFonts w:cs="Times New Roman"/>
          <w:szCs w:val="28"/>
        </w:rPr>
        <w:t>generativ sun’iy intellekt mahsuli bo’lgan</w:t>
      </w:r>
      <w:r w:rsidR="00A75DD0" w:rsidRPr="007E658C">
        <w:rPr>
          <w:rFonts w:cs="Times New Roman"/>
          <w:szCs w:val="28"/>
        </w:rPr>
        <w:t xml:space="preserve"> kontentlarni majburiy raqamli markirovka qilish tizimi jiddiy nazoratga olinishi shart. </w:t>
      </w:r>
    </w:p>
    <w:p w14:paraId="6B0C79A5" w14:textId="58431BDC" w:rsidR="004C3BC6" w:rsidRDefault="00A75DD0" w:rsidP="005F1045">
      <w:pPr>
        <w:spacing w:after="0" w:line="360" w:lineRule="auto"/>
        <w:ind w:firstLine="709"/>
        <w:jc w:val="both"/>
        <w:rPr>
          <w:rFonts w:cs="Times New Roman"/>
          <w:szCs w:val="28"/>
        </w:rPr>
      </w:pPr>
      <w:r w:rsidRPr="007E658C">
        <w:rPr>
          <w:rFonts w:cs="Times New Roman"/>
          <w:szCs w:val="28"/>
        </w:rPr>
        <w:t xml:space="preserve">Jinoiy mazmundagi materiallarni provayderlar tomonidan 24 soat ichida tarmoqdan o‘chirish mexanizmi kiber-hujumlarning zararli oqibatlarini tezkorlik bilan bartaraf etishga yordam beradi. </w:t>
      </w:r>
      <w:r w:rsidR="00475100">
        <w:rPr>
          <w:rStyle w:val="citation-149"/>
        </w:rPr>
        <w:t>O‘zbekiston yurisdiksiyasidan tashqarida bo‘lgan global platformalar (Telegram, TikTok, Meta) bilan o‘zaro huquqiy yordam ko‘rsatish to‘g‘risidagi bitimlar (MLAT) va Budapesht konvensiyasi doirasidagi hamkorlikni jadallashtirish, jinoiy maqsadlarda yaratilgan sintetik kontentlarni bloklashning samarali huquqiy zanjirini yaratadi</w:t>
      </w:r>
      <w:r w:rsidR="00475100">
        <w:t xml:space="preserve">. </w:t>
      </w:r>
      <w:r w:rsidR="00475100">
        <w:rPr>
          <w:rStyle w:val="citation-148"/>
        </w:rPr>
        <w:t>Aks holda, milliy qonunchilikda belgilangan talablar xorijiy provayderlar uchun deklarativ xarakterda qolib ketishi xavfi mavjud</w:t>
      </w:r>
      <w:r w:rsidR="00475100">
        <w:t>.</w:t>
      </w:r>
      <w:r w:rsidR="00475100" w:rsidRPr="00475100">
        <w:t xml:space="preserve"> </w:t>
      </w:r>
      <w:r w:rsidRPr="007E658C">
        <w:rPr>
          <w:rFonts w:cs="Times New Roman"/>
          <w:szCs w:val="28"/>
        </w:rPr>
        <w:t>Ushbu chora-tadbirlar majmuasi deepfake jinoyatlarini 80 foizga kamaytirish va O‘zbekistonni kiberxavfsizlik bo‘yicha dunyoning yetakchi davlatlari qat</w:t>
      </w:r>
      <w:r w:rsidR="005F1045">
        <w:rPr>
          <w:rFonts w:cs="Times New Roman"/>
          <w:szCs w:val="28"/>
        </w:rPr>
        <w:t>origa qo‘shish imkonini beradi.</w:t>
      </w:r>
    </w:p>
    <w:p w14:paraId="19C1A4C8" w14:textId="2DD52E90" w:rsidR="005F1045" w:rsidRPr="00A75DD0" w:rsidRDefault="005F1045" w:rsidP="00475100">
      <w:pPr>
        <w:spacing w:after="0" w:line="360" w:lineRule="auto"/>
        <w:jc w:val="both"/>
        <w:rPr>
          <w:rFonts w:cs="Times New Roman"/>
          <w:szCs w:val="28"/>
        </w:rPr>
      </w:pPr>
      <w:bookmarkStart w:id="0" w:name="_GoBack"/>
      <w:bookmarkEnd w:id="0"/>
    </w:p>
    <w:p w14:paraId="6F6004B0" w14:textId="77777777" w:rsidR="00F4174A" w:rsidRPr="005F1045" w:rsidRDefault="00F4174A" w:rsidP="005F1045">
      <w:pPr>
        <w:spacing w:after="0" w:line="360" w:lineRule="auto"/>
        <w:ind w:firstLine="709"/>
        <w:jc w:val="center"/>
        <w:rPr>
          <w:rFonts w:cs="Times New Roman"/>
          <w:b/>
          <w:bCs/>
          <w:szCs w:val="28"/>
          <w:lang w:val="en-US"/>
        </w:rPr>
      </w:pPr>
      <w:r w:rsidRPr="005F1045">
        <w:rPr>
          <w:rFonts w:cs="Times New Roman"/>
          <w:b/>
          <w:bCs/>
          <w:szCs w:val="28"/>
          <w:lang w:val="en-US"/>
        </w:rPr>
        <w:t>FOYDALANILGAN ADABIYOTLAR RO'YXATI</w:t>
      </w:r>
    </w:p>
    <w:p w14:paraId="3B6B7133" w14:textId="77777777" w:rsidR="005F1045" w:rsidRPr="005F1045" w:rsidRDefault="005F1045" w:rsidP="005F1045">
      <w:pPr>
        <w:numPr>
          <w:ilvl w:val="0"/>
          <w:numId w:val="17"/>
        </w:numPr>
        <w:shd w:val="clear" w:color="auto" w:fill="FFFFFF"/>
        <w:spacing w:before="100" w:beforeAutospacing="1" w:after="100" w:afterAutospacing="1" w:line="360" w:lineRule="auto"/>
        <w:jc w:val="both"/>
        <w:rPr>
          <w:rFonts w:eastAsia="Times New Roman" w:cs="Times New Roman"/>
          <w:color w:val="303030"/>
          <w:kern w:val="0"/>
          <w:szCs w:val="28"/>
          <w:lang w:val="en-US"/>
          <w14:ligatures w14:val="none"/>
        </w:rPr>
      </w:pPr>
      <w:r w:rsidRPr="005F1045">
        <w:rPr>
          <w:rFonts w:eastAsia="Times New Roman" w:cs="Times New Roman"/>
          <w:bCs/>
          <w:color w:val="303030"/>
          <w:kern w:val="0"/>
          <w:szCs w:val="28"/>
          <w:lang w:val="en-US"/>
          <w14:ligatures w14:val="none"/>
        </w:rPr>
        <w:t>O‘zbekiston Respublikasi Jinoyat kodeksi.</w:t>
      </w:r>
      <w:r w:rsidRPr="005F1045">
        <w:rPr>
          <w:rFonts w:eastAsia="Times New Roman" w:cs="Times New Roman"/>
          <w:color w:val="303030"/>
          <w:kern w:val="0"/>
          <w:szCs w:val="28"/>
          <w:lang w:val="en-US"/>
          <w14:ligatures w14:val="none"/>
        </w:rPr>
        <w:t xml:space="preserve"> (2025-yil 27-iyun holatiga so‘nggi tahrir). Lex.uz.</w:t>
      </w:r>
    </w:p>
    <w:p w14:paraId="23E29748" w14:textId="77777777" w:rsidR="005F1045" w:rsidRPr="005F1045" w:rsidRDefault="005F1045" w:rsidP="005F1045">
      <w:pPr>
        <w:numPr>
          <w:ilvl w:val="0"/>
          <w:numId w:val="17"/>
        </w:numPr>
        <w:shd w:val="clear" w:color="auto" w:fill="FFFFFF"/>
        <w:spacing w:before="100" w:beforeAutospacing="1" w:after="100" w:afterAutospacing="1" w:line="360" w:lineRule="auto"/>
        <w:jc w:val="both"/>
        <w:rPr>
          <w:rFonts w:eastAsia="Times New Roman" w:cs="Times New Roman"/>
          <w:color w:val="303030"/>
          <w:kern w:val="0"/>
          <w:szCs w:val="28"/>
          <w:lang w:val="en-US"/>
          <w14:ligatures w14:val="none"/>
        </w:rPr>
      </w:pPr>
      <w:r w:rsidRPr="005F1045">
        <w:rPr>
          <w:rFonts w:eastAsia="Times New Roman" w:cs="Times New Roman"/>
          <w:bCs/>
          <w:color w:val="303030"/>
          <w:kern w:val="0"/>
          <w:szCs w:val="28"/>
          <w:lang w:val="en-US"/>
          <w14:ligatures w14:val="none"/>
        </w:rPr>
        <w:t>O‘zbekiston Respublikasi Jinoyat-protsessual kodeksi.</w:t>
      </w:r>
      <w:r w:rsidRPr="005F1045">
        <w:rPr>
          <w:rFonts w:eastAsia="Times New Roman" w:cs="Times New Roman"/>
          <w:color w:val="303030"/>
          <w:kern w:val="0"/>
          <w:szCs w:val="28"/>
          <w:lang w:val="en-US"/>
          <w14:ligatures w14:val="none"/>
        </w:rPr>
        <w:t xml:space="preserve"> (2025). 109-modda (Raqamli dalillar). Lex.uz.</w:t>
      </w:r>
    </w:p>
    <w:p w14:paraId="46D27242" w14:textId="77777777" w:rsidR="005F1045" w:rsidRPr="005F1045" w:rsidRDefault="005F1045" w:rsidP="005F1045">
      <w:pPr>
        <w:numPr>
          <w:ilvl w:val="0"/>
          <w:numId w:val="17"/>
        </w:numPr>
        <w:shd w:val="clear" w:color="auto" w:fill="FFFFFF"/>
        <w:spacing w:before="100" w:beforeAutospacing="1" w:after="100" w:afterAutospacing="1" w:line="360" w:lineRule="auto"/>
        <w:jc w:val="both"/>
        <w:rPr>
          <w:rFonts w:eastAsia="Times New Roman" w:cs="Times New Roman"/>
          <w:color w:val="303030"/>
          <w:kern w:val="0"/>
          <w:szCs w:val="28"/>
          <w:lang w:val="en-US"/>
          <w14:ligatures w14:val="none"/>
        </w:rPr>
      </w:pPr>
      <w:r w:rsidRPr="005F1045">
        <w:rPr>
          <w:rFonts w:eastAsia="Times New Roman" w:cs="Times New Roman"/>
          <w:bCs/>
          <w:color w:val="303030"/>
          <w:kern w:val="0"/>
          <w:szCs w:val="28"/>
          <w:lang w:val="en-US"/>
          <w14:ligatures w14:val="none"/>
        </w:rPr>
        <w:t>O‘zbekiston Respublikasi Prezidentining PF-192-son Farmoni.</w:t>
      </w:r>
      <w:r w:rsidRPr="005F1045">
        <w:rPr>
          <w:rFonts w:eastAsia="Times New Roman" w:cs="Times New Roman"/>
          <w:color w:val="303030"/>
          <w:kern w:val="0"/>
          <w:szCs w:val="28"/>
          <w:lang w:val="en-US"/>
          <w14:ligatures w14:val="none"/>
        </w:rPr>
        <w:t xml:space="preserve"> (2024, 14-mart). “Raqamli O‘zbekiston – 2030” strategiyasini tasdiqlash to‘g‘risida. Lex.uz.</w:t>
      </w:r>
    </w:p>
    <w:p w14:paraId="1276244C" w14:textId="77777777" w:rsidR="005F1045" w:rsidRPr="005F1045" w:rsidRDefault="005F1045" w:rsidP="005F1045">
      <w:pPr>
        <w:numPr>
          <w:ilvl w:val="0"/>
          <w:numId w:val="17"/>
        </w:numPr>
        <w:shd w:val="clear" w:color="auto" w:fill="FFFFFF"/>
        <w:spacing w:before="100" w:beforeAutospacing="1" w:after="100" w:afterAutospacing="1" w:line="360" w:lineRule="auto"/>
        <w:jc w:val="both"/>
        <w:rPr>
          <w:rFonts w:eastAsia="Times New Roman" w:cs="Times New Roman"/>
          <w:color w:val="303030"/>
          <w:kern w:val="0"/>
          <w:szCs w:val="28"/>
          <w:lang w:val="en-US"/>
          <w14:ligatures w14:val="none"/>
        </w:rPr>
      </w:pPr>
      <w:r w:rsidRPr="005F1045">
        <w:rPr>
          <w:rFonts w:eastAsia="Times New Roman" w:cs="Times New Roman"/>
          <w:bCs/>
          <w:color w:val="303030"/>
          <w:kern w:val="0"/>
          <w:szCs w:val="28"/>
          <w:lang w:val="en-US"/>
          <w14:ligatures w14:val="none"/>
        </w:rPr>
        <w:t>European Union.</w:t>
      </w:r>
      <w:r w:rsidRPr="005F1045">
        <w:rPr>
          <w:rFonts w:eastAsia="Times New Roman" w:cs="Times New Roman"/>
          <w:color w:val="303030"/>
          <w:kern w:val="0"/>
          <w:szCs w:val="28"/>
          <w:lang w:val="en-US"/>
          <w14:ligatures w14:val="none"/>
        </w:rPr>
        <w:t xml:space="preserve"> (2024). </w:t>
      </w:r>
      <w:r w:rsidRPr="005F1045">
        <w:rPr>
          <w:rFonts w:eastAsia="Times New Roman" w:cs="Times New Roman"/>
          <w:i/>
          <w:iCs/>
          <w:color w:val="303030"/>
          <w:kern w:val="0"/>
          <w:szCs w:val="28"/>
          <w:lang w:val="en-US"/>
          <w14:ligatures w14:val="none"/>
        </w:rPr>
        <w:t>Regulation (EU) 2024/1689 of the European Parliament and of the Council (AI Act)</w:t>
      </w:r>
      <w:r w:rsidRPr="005F1045">
        <w:rPr>
          <w:rFonts w:eastAsia="Times New Roman" w:cs="Times New Roman"/>
          <w:color w:val="303030"/>
          <w:kern w:val="0"/>
          <w:szCs w:val="28"/>
          <w:lang w:val="en-US"/>
          <w14:ligatures w14:val="none"/>
        </w:rPr>
        <w:t>.</w:t>
      </w:r>
    </w:p>
    <w:p w14:paraId="7B16AFA5" w14:textId="77777777" w:rsidR="005F1045" w:rsidRPr="005F1045" w:rsidRDefault="005F1045" w:rsidP="005F1045">
      <w:pPr>
        <w:numPr>
          <w:ilvl w:val="0"/>
          <w:numId w:val="17"/>
        </w:numPr>
        <w:shd w:val="clear" w:color="auto" w:fill="FFFFFF"/>
        <w:spacing w:before="100" w:beforeAutospacing="1" w:after="100" w:afterAutospacing="1" w:line="360" w:lineRule="auto"/>
        <w:jc w:val="both"/>
        <w:rPr>
          <w:rFonts w:eastAsia="Times New Roman" w:cs="Times New Roman"/>
          <w:color w:val="303030"/>
          <w:kern w:val="0"/>
          <w:szCs w:val="28"/>
          <w:lang w:val="en-US"/>
          <w14:ligatures w14:val="none"/>
        </w:rPr>
      </w:pPr>
      <w:r w:rsidRPr="005F1045">
        <w:rPr>
          <w:rFonts w:eastAsia="Times New Roman" w:cs="Times New Roman"/>
          <w:bCs/>
          <w:color w:val="303030"/>
          <w:kern w:val="0"/>
          <w:szCs w:val="28"/>
          <w:lang w:val="en-US"/>
          <w14:ligatures w14:val="none"/>
        </w:rPr>
        <w:lastRenderedPageBreak/>
        <w:t>People’s Republic of China.</w:t>
      </w:r>
      <w:r w:rsidRPr="005F1045">
        <w:rPr>
          <w:rFonts w:eastAsia="Times New Roman" w:cs="Times New Roman"/>
          <w:color w:val="303030"/>
          <w:kern w:val="0"/>
          <w:szCs w:val="28"/>
          <w:lang w:val="en-US"/>
          <w14:ligatures w14:val="none"/>
        </w:rPr>
        <w:t xml:space="preserve"> (2023). </w:t>
      </w:r>
      <w:r w:rsidRPr="005F1045">
        <w:rPr>
          <w:rFonts w:eastAsia="Times New Roman" w:cs="Times New Roman"/>
          <w:i/>
          <w:iCs/>
          <w:color w:val="303030"/>
          <w:kern w:val="0"/>
          <w:szCs w:val="28"/>
          <w:lang w:val="en-US"/>
          <w14:ligatures w14:val="none"/>
        </w:rPr>
        <w:t>Deep Synthesis Provisions</w:t>
      </w:r>
      <w:r w:rsidRPr="005F1045">
        <w:rPr>
          <w:rFonts w:eastAsia="Times New Roman" w:cs="Times New Roman"/>
          <w:color w:val="303030"/>
          <w:kern w:val="0"/>
          <w:szCs w:val="28"/>
          <w:lang w:val="en-US"/>
          <w14:ligatures w14:val="none"/>
        </w:rPr>
        <w:t>. Cyberspace Administration of China (CAC).</w:t>
      </w:r>
    </w:p>
    <w:p w14:paraId="2765FCC6" w14:textId="77777777" w:rsidR="005F1045" w:rsidRPr="005F1045" w:rsidRDefault="005F1045" w:rsidP="005F1045">
      <w:pPr>
        <w:numPr>
          <w:ilvl w:val="0"/>
          <w:numId w:val="17"/>
        </w:numPr>
        <w:shd w:val="clear" w:color="auto" w:fill="FFFFFF"/>
        <w:spacing w:before="100" w:beforeAutospacing="1" w:after="100" w:afterAutospacing="1" w:line="360" w:lineRule="auto"/>
        <w:jc w:val="both"/>
        <w:rPr>
          <w:rFonts w:eastAsia="Times New Roman" w:cs="Times New Roman"/>
          <w:color w:val="303030"/>
          <w:kern w:val="0"/>
          <w:szCs w:val="28"/>
          <w:lang w:val="en-US"/>
          <w14:ligatures w14:val="none"/>
        </w:rPr>
      </w:pPr>
      <w:r w:rsidRPr="005F1045">
        <w:rPr>
          <w:rFonts w:eastAsia="Times New Roman" w:cs="Times New Roman"/>
          <w:kern w:val="0"/>
          <w:szCs w:val="28"/>
          <w:lang w:val="en-US"/>
          <w14:ligatures w14:val="none"/>
        </w:rPr>
        <w:t xml:space="preserve">6. </w:t>
      </w:r>
      <w:r w:rsidRPr="005F1045">
        <w:rPr>
          <w:rFonts w:eastAsia="Times New Roman" w:cs="Times New Roman"/>
          <w:bCs/>
          <w:kern w:val="0"/>
          <w:szCs w:val="28"/>
          <w:lang w:val="en-US"/>
          <w14:ligatures w14:val="none"/>
        </w:rPr>
        <w:t>Abdullaev, I.</w:t>
      </w:r>
      <w:r w:rsidRPr="005F1045">
        <w:rPr>
          <w:rFonts w:eastAsia="Times New Roman" w:cs="Times New Roman"/>
          <w:kern w:val="0"/>
          <w:szCs w:val="28"/>
          <w:lang w:val="en-US"/>
          <w14:ligatures w14:val="none"/>
        </w:rPr>
        <w:t xml:space="preserve"> (2025). </w:t>
      </w:r>
      <w:r w:rsidRPr="005F1045">
        <w:rPr>
          <w:rFonts w:eastAsia="Times New Roman" w:cs="Times New Roman"/>
          <w:i/>
          <w:iCs/>
          <w:kern w:val="0"/>
          <w:szCs w:val="28"/>
          <w:lang w:val="en-US"/>
          <w14:ligatures w14:val="none"/>
        </w:rPr>
        <w:t>Central Asia’s vulnerability to Russian propaganda and deepfakes in 2024–2025</w:t>
      </w:r>
      <w:r w:rsidRPr="005F1045">
        <w:rPr>
          <w:rFonts w:eastAsia="Times New Roman" w:cs="Times New Roman"/>
          <w:kern w:val="0"/>
          <w:szCs w:val="28"/>
          <w:lang w:val="en-US"/>
          <w14:ligatures w14:val="none"/>
        </w:rPr>
        <w:t xml:space="preserve">. Institute for War and Peace Reporting (IWPR). </w:t>
      </w:r>
    </w:p>
    <w:p w14:paraId="67DA9540" w14:textId="77777777" w:rsidR="005F1045" w:rsidRPr="005F1045" w:rsidRDefault="005F1045" w:rsidP="005F1045">
      <w:pPr>
        <w:numPr>
          <w:ilvl w:val="0"/>
          <w:numId w:val="17"/>
        </w:numPr>
        <w:shd w:val="clear" w:color="auto" w:fill="FFFFFF"/>
        <w:spacing w:before="100" w:beforeAutospacing="1" w:after="100" w:afterAutospacing="1" w:line="360" w:lineRule="auto"/>
        <w:jc w:val="both"/>
        <w:rPr>
          <w:rFonts w:eastAsia="Times New Roman" w:cs="Times New Roman"/>
          <w:color w:val="303030"/>
          <w:kern w:val="0"/>
          <w:szCs w:val="28"/>
          <w:lang w:val="en-US"/>
          <w14:ligatures w14:val="none"/>
        </w:rPr>
      </w:pPr>
      <w:r w:rsidRPr="005F1045">
        <w:rPr>
          <w:rFonts w:eastAsia="Times New Roman" w:cs="Times New Roman"/>
          <w:kern w:val="0"/>
          <w:szCs w:val="28"/>
          <w:lang w:val="en-US"/>
          <w14:ligatures w14:val="none"/>
        </w:rPr>
        <w:t xml:space="preserve">7. </w:t>
      </w:r>
      <w:r w:rsidRPr="005F1045">
        <w:rPr>
          <w:rFonts w:eastAsia="Times New Roman" w:cs="Times New Roman"/>
          <w:bCs/>
          <w:kern w:val="0"/>
          <w:szCs w:val="28"/>
          <w:lang w:val="en-US"/>
          <w14:ligatures w14:val="none"/>
        </w:rPr>
        <w:t>Birrer, F., &amp; Just, N.</w:t>
      </w:r>
      <w:r w:rsidRPr="005F1045">
        <w:rPr>
          <w:rFonts w:eastAsia="Times New Roman" w:cs="Times New Roman"/>
          <w:kern w:val="0"/>
          <w:szCs w:val="28"/>
          <w:lang w:val="en-US"/>
          <w14:ligatures w14:val="none"/>
        </w:rPr>
        <w:t xml:space="preserve"> (2024). What we know and </w:t>
      </w:r>
      <w:proofErr w:type="gramStart"/>
      <w:r w:rsidRPr="005F1045">
        <w:rPr>
          <w:rFonts w:eastAsia="Times New Roman" w:cs="Times New Roman"/>
          <w:kern w:val="0"/>
          <w:szCs w:val="28"/>
          <w:lang w:val="en-US"/>
          <w14:ligatures w14:val="none"/>
        </w:rPr>
        <w:t>don’t</w:t>
      </w:r>
      <w:proofErr w:type="gramEnd"/>
      <w:r w:rsidRPr="005F1045">
        <w:rPr>
          <w:rFonts w:eastAsia="Times New Roman" w:cs="Times New Roman"/>
          <w:kern w:val="0"/>
          <w:szCs w:val="28"/>
          <w:lang w:val="en-US"/>
          <w14:ligatures w14:val="none"/>
        </w:rPr>
        <w:t xml:space="preserve"> know about deepfakes: An investigation into the state of the research and regulatory landscape. </w:t>
      </w:r>
      <w:r w:rsidRPr="005F1045">
        <w:rPr>
          <w:rFonts w:eastAsia="Times New Roman" w:cs="Times New Roman"/>
          <w:i/>
          <w:iCs/>
          <w:kern w:val="0"/>
          <w:szCs w:val="28"/>
          <w:lang w:val="en-US"/>
          <w14:ligatures w14:val="none"/>
        </w:rPr>
        <w:t>New Media &amp; Society</w:t>
      </w:r>
      <w:r w:rsidRPr="005F1045">
        <w:rPr>
          <w:rFonts w:eastAsia="Times New Roman" w:cs="Times New Roman"/>
          <w:kern w:val="0"/>
          <w:szCs w:val="28"/>
          <w:lang w:val="en-US"/>
          <w14:ligatures w14:val="none"/>
        </w:rPr>
        <w:t xml:space="preserve">. </w:t>
      </w:r>
    </w:p>
    <w:p w14:paraId="479CB1DC" w14:textId="77777777" w:rsidR="005F1045" w:rsidRPr="005F1045" w:rsidRDefault="005F1045" w:rsidP="005F1045">
      <w:pPr>
        <w:pStyle w:val="a7"/>
        <w:numPr>
          <w:ilvl w:val="0"/>
          <w:numId w:val="17"/>
        </w:numPr>
        <w:spacing w:after="0" w:line="360" w:lineRule="auto"/>
        <w:jc w:val="both"/>
        <w:rPr>
          <w:rFonts w:eastAsia="Times New Roman" w:cs="Times New Roman"/>
          <w:kern w:val="0"/>
          <w:szCs w:val="28"/>
          <w:lang w:val="en-US"/>
          <w14:ligatures w14:val="none"/>
        </w:rPr>
      </w:pPr>
      <w:r w:rsidRPr="005F1045">
        <w:rPr>
          <w:rFonts w:eastAsia="Times New Roman" w:cs="Times New Roman"/>
          <w:bCs/>
          <w:kern w:val="0"/>
          <w:szCs w:val="28"/>
          <w:lang w:val="en-US"/>
          <w14:ligatures w14:val="none"/>
        </w:rPr>
        <w:t>International Telecommunication Union (ITU).</w:t>
      </w:r>
      <w:r w:rsidRPr="005F1045">
        <w:rPr>
          <w:rFonts w:eastAsia="Times New Roman" w:cs="Times New Roman"/>
          <w:kern w:val="0"/>
          <w:szCs w:val="28"/>
          <w:lang w:val="en-US"/>
          <w14:ligatures w14:val="none"/>
        </w:rPr>
        <w:t xml:space="preserve"> (2024). </w:t>
      </w:r>
      <w:r w:rsidRPr="005F1045">
        <w:rPr>
          <w:rFonts w:eastAsia="Times New Roman" w:cs="Times New Roman"/>
          <w:i/>
          <w:iCs/>
          <w:kern w:val="0"/>
          <w:szCs w:val="28"/>
          <w:lang w:val="en-US"/>
          <w14:ligatures w14:val="none"/>
        </w:rPr>
        <w:t>Global Cybersecurity Index 2024 Report</w:t>
      </w:r>
      <w:r w:rsidRPr="005F1045">
        <w:rPr>
          <w:rFonts w:eastAsia="Times New Roman" w:cs="Times New Roman"/>
          <w:kern w:val="0"/>
          <w:szCs w:val="28"/>
          <w:lang w:val="en-US"/>
          <w14:ligatures w14:val="none"/>
        </w:rPr>
        <w:t xml:space="preserve">.  </w:t>
      </w:r>
    </w:p>
    <w:p w14:paraId="61601731" w14:textId="77777777" w:rsidR="005F1045" w:rsidRPr="005F1045" w:rsidRDefault="005F1045" w:rsidP="005F1045">
      <w:pPr>
        <w:pStyle w:val="a7"/>
        <w:numPr>
          <w:ilvl w:val="0"/>
          <w:numId w:val="17"/>
        </w:numPr>
        <w:spacing w:after="0" w:line="360" w:lineRule="auto"/>
        <w:jc w:val="both"/>
        <w:rPr>
          <w:rFonts w:eastAsia="Times New Roman" w:cs="Times New Roman"/>
          <w:kern w:val="0"/>
          <w:szCs w:val="28"/>
          <w:lang w:val="en-US"/>
          <w14:ligatures w14:val="none"/>
        </w:rPr>
      </w:pPr>
      <w:r w:rsidRPr="005F1045">
        <w:rPr>
          <w:rFonts w:eastAsia="Times New Roman" w:cs="Times New Roman"/>
          <w:bCs/>
          <w:kern w:val="0"/>
          <w:szCs w:val="28"/>
          <w:lang w:val="en-US"/>
          <w14:ligatures w14:val="none"/>
        </w:rPr>
        <w:t>Times of Central Asia.</w:t>
      </w:r>
      <w:r w:rsidRPr="005F1045">
        <w:rPr>
          <w:rFonts w:eastAsia="Times New Roman" w:cs="Times New Roman"/>
          <w:kern w:val="0"/>
          <w:szCs w:val="28"/>
          <w:lang w:val="en-US"/>
          <w14:ligatures w14:val="none"/>
        </w:rPr>
        <w:t xml:space="preserve"> (2025, November 3). </w:t>
      </w:r>
      <w:r w:rsidRPr="005F1045">
        <w:rPr>
          <w:rFonts w:eastAsia="Times New Roman" w:cs="Times New Roman"/>
          <w:i/>
          <w:iCs/>
          <w:kern w:val="0"/>
          <w:szCs w:val="28"/>
          <w:lang w:val="en-US"/>
          <w14:ligatures w14:val="none"/>
        </w:rPr>
        <w:t>AI-generated illegal content surges 214 % in Uzbekistan</w:t>
      </w:r>
      <w:r w:rsidRPr="005F1045">
        <w:rPr>
          <w:rFonts w:eastAsia="Times New Roman" w:cs="Times New Roman"/>
          <w:kern w:val="0"/>
          <w:szCs w:val="28"/>
          <w:lang w:val="en-US"/>
          <w14:ligatures w14:val="none"/>
        </w:rPr>
        <w:t xml:space="preserve">. 22. </w:t>
      </w:r>
      <w:r w:rsidRPr="005F1045">
        <w:rPr>
          <w:rFonts w:eastAsia="Times New Roman" w:cs="Times New Roman"/>
          <w:bCs/>
          <w:kern w:val="0"/>
          <w:szCs w:val="28"/>
          <w:lang w:val="en-US"/>
          <w14:ligatures w14:val="none"/>
        </w:rPr>
        <w:t>Sumsub.</w:t>
      </w:r>
      <w:r w:rsidRPr="005F1045">
        <w:rPr>
          <w:rFonts w:eastAsia="Times New Roman" w:cs="Times New Roman"/>
          <w:kern w:val="0"/>
          <w:szCs w:val="28"/>
          <w:lang w:val="en-US"/>
          <w14:ligatures w14:val="none"/>
        </w:rPr>
        <w:t xml:space="preserve"> (2023). </w:t>
      </w:r>
      <w:r w:rsidRPr="005F1045">
        <w:rPr>
          <w:rFonts w:eastAsia="Times New Roman" w:cs="Times New Roman"/>
          <w:i/>
          <w:iCs/>
          <w:kern w:val="0"/>
          <w:szCs w:val="28"/>
          <w:lang w:val="en-US"/>
          <w14:ligatures w14:val="none"/>
        </w:rPr>
        <w:t>Deepfake fraud report 2023</w:t>
      </w:r>
      <w:r w:rsidRPr="005F1045">
        <w:rPr>
          <w:rFonts w:eastAsia="Times New Roman" w:cs="Times New Roman"/>
          <w:kern w:val="0"/>
          <w:szCs w:val="28"/>
          <w:lang w:val="en-US"/>
          <w14:ligatures w14:val="none"/>
        </w:rPr>
        <w:t xml:space="preserve">. </w:t>
      </w:r>
    </w:p>
    <w:p w14:paraId="3E669D93" w14:textId="77777777" w:rsidR="005F1045" w:rsidRPr="005F1045" w:rsidRDefault="005F1045" w:rsidP="005F1045">
      <w:pPr>
        <w:pStyle w:val="a7"/>
        <w:numPr>
          <w:ilvl w:val="0"/>
          <w:numId w:val="17"/>
        </w:numPr>
        <w:spacing w:after="0" w:line="360" w:lineRule="auto"/>
        <w:jc w:val="both"/>
        <w:rPr>
          <w:rFonts w:eastAsia="Times New Roman" w:cs="Times New Roman"/>
          <w:kern w:val="0"/>
          <w:szCs w:val="28"/>
          <w:lang w:val="en-US"/>
          <w14:ligatures w14:val="none"/>
        </w:rPr>
      </w:pPr>
      <w:r w:rsidRPr="005F1045">
        <w:rPr>
          <w:rFonts w:eastAsia="Times New Roman" w:cs="Times New Roman"/>
          <w:bCs/>
          <w:kern w:val="0"/>
          <w:szCs w:val="28"/>
          <w:lang w:val="en-US"/>
          <w14:ligatures w14:val="none"/>
        </w:rPr>
        <w:t>DeepStrike.</w:t>
      </w:r>
      <w:r w:rsidRPr="005F1045">
        <w:rPr>
          <w:rFonts w:eastAsia="Times New Roman" w:cs="Times New Roman"/>
          <w:kern w:val="0"/>
          <w:szCs w:val="28"/>
          <w:lang w:val="en-US"/>
          <w14:ligatures w14:val="none"/>
        </w:rPr>
        <w:t xml:space="preserve"> (2025). </w:t>
      </w:r>
      <w:r w:rsidRPr="005F1045">
        <w:rPr>
          <w:rFonts w:eastAsia="Times New Roman" w:cs="Times New Roman"/>
          <w:i/>
          <w:iCs/>
          <w:kern w:val="0"/>
          <w:szCs w:val="28"/>
          <w:lang w:val="en-US"/>
          <w14:ligatures w14:val="none"/>
        </w:rPr>
        <w:t>Global Deepfake Statistics 2023–2025 Report</w:t>
      </w:r>
      <w:r w:rsidRPr="005F1045">
        <w:rPr>
          <w:rFonts w:eastAsia="Times New Roman" w:cs="Times New Roman"/>
          <w:kern w:val="0"/>
          <w:szCs w:val="28"/>
          <w:lang w:val="en-US"/>
          <w14:ligatures w14:val="none"/>
        </w:rPr>
        <w:t xml:space="preserve">. </w:t>
      </w:r>
    </w:p>
    <w:p w14:paraId="01B7E407" w14:textId="77777777" w:rsidR="005F1045" w:rsidRPr="005F1045" w:rsidRDefault="005F1045" w:rsidP="005F1045">
      <w:pPr>
        <w:pStyle w:val="a7"/>
        <w:numPr>
          <w:ilvl w:val="0"/>
          <w:numId w:val="17"/>
        </w:numPr>
        <w:spacing w:after="0" w:line="360" w:lineRule="auto"/>
        <w:jc w:val="both"/>
        <w:rPr>
          <w:rFonts w:eastAsia="Times New Roman" w:cs="Times New Roman"/>
          <w:kern w:val="0"/>
          <w:szCs w:val="28"/>
          <w:lang w:val="en-US"/>
          <w14:ligatures w14:val="none"/>
        </w:rPr>
      </w:pPr>
      <w:r w:rsidRPr="005F1045">
        <w:rPr>
          <w:rFonts w:eastAsia="Times New Roman" w:cs="Times New Roman"/>
          <w:bCs/>
          <w:kern w:val="0"/>
          <w:szCs w:val="28"/>
          <w:lang w:val="en-US"/>
          <w14:ligatures w14:val="none"/>
        </w:rPr>
        <w:t>O‘zbekiston Respublikasi IIV Kiberxavfsizlik markazi.</w:t>
      </w:r>
      <w:r w:rsidRPr="005F1045">
        <w:rPr>
          <w:rFonts w:eastAsia="Times New Roman" w:cs="Times New Roman"/>
          <w:kern w:val="0"/>
          <w:szCs w:val="28"/>
          <w:lang w:val="en-US"/>
          <w14:ligatures w14:val="none"/>
        </w:rPr>
        <w:t xml:space="preserve"> (2025). </w:t>
      </w:r>
      <w:r w:rsidRPr="005F1045">
        <w:rPr>
          <w:rFonts w:eastAsia="Times New Roman" w:cs="Times New Roman"/>
          <w:i/>
          <w:iCs/>
          <w:kern w:val="0"/>
          <w:szCs w:val="28"/>
          <w:lang w:val="en-US"/>
          <w14:ligatures w14:val="none"/>
        </w:rPr>
        <w:t>1-yarim yillik kriminogen hisobot (maxfiy materiallar asosida umumlashtirilgan)</w:t>
      </w:r>
      <w:r w:rsidRPr="005F1045">
        <w:rPr>
          <w:rFonts w:eastAsia="Times New Roman" w:cs="Times New Roman"/>
          <w:kern w:val="0"/>
          <w:szCs w:val="28"/>
          <w:lang w:val="en-US"/>
          <w14:ligatures w14:val="none"/>
        </w:rPr>
        <w:t>.</w:t>
      </w:r>
    </w:p>
    <w:p w14:paraId="48CAB1C3" w14:textId="77777777" w:rsidR="005F1045" w:rsidRPr="005F1045" w:rsidRDefault="005F1045" w:rsidP="005F1045">
      <w:pPr>
        <w:numPr>
          <w:ilvl w:val="0"/>
          <w:numId w:val="17"/>
        </w:numPr>
        <w:shd w:val="clear" w:color="auto" w:fill="FFFFFF"/>
        <w:spacing w:before="100" w:beforeAutospacing="1" w:after="100" w:afterAutospacing="1" w:line="360" w:lineRule="auto"/>
        <w:jc w:val="both"/>
        <w:rPr>
          <w:rFonts w:eastAsia="Times New Roman" w:cs="Times New Roman"/>
          <w:color w:val="303030"/>
          <w:kern w:val="0"/>
          <w:szCs w:val="28"/>
          <w:lang w:val="en-US"/>
          <w14:ligatures w14:val="none"/>
        </w:rPr>
      </w:pPr>
      <w:r w:rsidRPr="005F1045">
        <w:rPr>
          <w:rFonts w:eastAsia="Times New Roman" w:cs="Times New Roman"/>
          <w:bCs/>
          <w:kern w:val="0"/>
          <w:szCs w:val="28"/>
          <w:lang w:val="en-US"/>
          <w14:ligatures w14:val="none"/>
        </w:rPr>
        <w:t>Delfino, R.</w:t>
      </w:r>
      <w:r w:rsidRPr="005F1045">
        <w:rPr>
          <w:rFonts w:eastAsia="Times New Roman" w:cs="Times New Roman"/>
          <w:kern w:val="0"/>
          <w:szCs w:val="28"/>
          <w:lang w:val="en-US"/>
          <w14:ligatures w14:val="none"/>
        </w:rPr>
        <w:t xml:space="preserve"> (2025). </w:t>
      </w:r>
      <w:r w:rsidRPr="005F1045">
        <w:rPr>
          <w:rFonts w:eastAsia="Times New Roman" w:cs="Times New Roman"/>
          <w:i/>
          <w:iCs/>
          <w:kern w:val="0"/>
          <w:szCs w:val="28"/>
          <w:lang w:val="en-US"/>
          <w14:ligatures w14:val="none"/>
        </w:rPr>
        <w:t>Federal Rule of Evidence to Mitigate Deepfake Deceptions</w:t>
      </w:r>
      <w:r w:rsidRPr="005F1045">
        <w:rPr>
          <w:rFonts w:eastAsia="Times New Roman" w:cs="Times New Roman"/>
          <w:kern w:val="0"/>
          <w:szCs w:val="28"/>
          <w:lang w:val="en-US"/>
          <w14:ligatures w14:val="none"/>
        </w:rPr>
        <w:t xml:space="preserve">. Loyola Law School Research Paper No. 2025-10. </w:t>
      </w:r>
    </w:p>
    <w:p w14:paraId="4CA58BC3" w14:textId="77777777" w:rsidR="005F1045" w:rsidRPr="005F1045" w:rsidRDefault="005F1045" w:rsidP="005F1045">
      <w:pPr>
        <w:numPr>
          <w:ilvl w:val="0"/>
          <w:numId w:val="17"/>
        </w:numPr>
        <w:shd w:val="clear" w:color="auto" w:fill="FFFFFF"/>
        <w:spacing w:before="100" w:beforeAutospacing="1" w:after="100" w:afterAutospacing="1" w:line="360" w:lineRule="auto"/>
        <w:jc w:val="both"/>
        <w:rPr>
          <w:rFonts w:eastAsia="Times New Roman" w:cs="Times New Roman"/>
          <w:color w:val="303030"/>
          <w:kern w:val="0"/>
          <w:szCs w:val="28"/>
          <w:lang w:val="en-US"/>
          <w14:ligatures w14:val="none"/>
        </w:rPr>
      </w:pPr>
      <w:r w:rsidRPr="005F1045">
        <w:rPr>
          <w:rFonts w:eastAsia="Times New Roman" w:cs="Times New Roman"/>
          <w:bCs/>
          <w:kern w:val="0"/>
          <w:szCs w:val="28"/>
          <w:lang w:val="en-US"/>
          <w14:ligatures w14:val="none"/>
        </w:rPr>
        <w:t>Gosse, C., &amp; Burkell, J.</w:t>
      </w:r>
      <w:r w:rsidRPr="005F1045">
        <w:rPr>
          <w:rFonts w:eastAsia="Times New Roman" w:cs="Times New Roman"/>
          <w:kern w:val="0"/>
          <w:szCs w:val="28"/>
          <w:lang w:val="en-US"/>
          <w14:ligatures w14:val="none"/>
        </w:rPr>
        <w:t xml:space="preserve"> (2020). Deepfakes: A systematic review of the technology and its implications. </w:t>
      </w:r>
      <w:r w:rsidRPr="005F1045">
        <w:rPr>
          <w:rFonts w:eastAsia="Times New Roman" w:cs="Times New Roman"/>
          <w:i/>
          <w:iCs/>
          <w:kern w:val="0"/>
          <w:szCs w:val="28"/>
          <w:lang w:val="en-US"/>
          <w14:ligatures w14:val="none"/>
        </w:rPr>
        <w:t>Journal of Cybersecurity, 6</w:t>
      </w:r>
      <w:r w:rsidRPr="005F1045">
        <w:rPr>
          <w:rFonts w:eastAsia="Times New Roman" w:cs="Times New Roman"/>
          <w:kern w:val="0"/>
          <w:szCs w:val="28"/>
          <w:lang w:val="en-US"/>
          <w14:ligatures w14:val="none"/>
        </w:rPr>
        <w:t xml:space="preserve">(1), tyaa012. </w:t>
      </w:r>
    </w:p>
    <w:p w14:paraId="1B00AC1D" w14:textId="69892035" w:rsidR="005F1045" w:rsidRPr="005F1045" w:rsidRDefault="005F1045" w:rsidP="005F1045">
      <w:pPr>
        <w:numPr>
          <w:ilvl w:val="0"/>
          <w:numId w:val="17"/>
        </w:numPr>
        <w:shd w:val="clear" w:color="auto" w:fill="FFFFFF"/>
        <w:spacing w:before="100" w:beforeAutospacing="1" w:after="100" w:afterAutospacing="1" w:line="360" w:lineRule="auto"/>
        <w:jc w:val="both"/>
        <w:rPr>
          <w:rFonts w:eastAsia="Times New Roman" w:cs="Times New Roman"/>
          <w:color w:val="303030"/>
          <w:kern w:val="0"/>
          <w:szCs w:val="28"/>
          <w:lang w:val="en-US"/>
          <w14:ligatures w14:val="none"/>
        </w:rPr>
      </w:pPr>
      <w:r w:rsidRPr="005F1045">
        <w:rPr>
          <w:rFonts w:eastAsia="Times New Roman" w:cs="Times New Roman"/>
          <w:bCs/>
          <w:kern w:val="0"/>
          <w:szCs w:val="28"/>
          <w:lang w:val="en-US"/>
          <w14:ligatures w14:val="none"/>
        </w:rPr>
        <w:t>Zhao, L.</w:t>
      </w:r>
      <w:r w:rsidRPr="005F1045">
        <w:rPr>
          <w:rFonts w:eastAsia="Times New Roman" w:cs="Times New Roman"/>
          <w:kern w:val="0"/>
          <w:szCs w:val="28"/>
          <w:lang w:val="en-US"/>
          <w14:ligatures w14:val="none"/>
        </w:rPr>
        <w:t xml:space="preserve"> (2025). China’s Deep Synthesis Provisions: A model for global AI regulation? </w:t>
      </w:r>
      <w:r w:rsidRPr="005F1045">
        <w:rPr>
          <w:rFonts w:eastAsia="Times New Roman" w:cs="Times New Roman"/>
          <w:i/>
          <w:iCs/>
          <w:kern w:val="0"/>
          <w:szCs w:val="28"/>
          <w:lang w:val="en-US"/>
          <w14:ligatures w14:val="none"/>
        </w:rPr>
        <w:t>China Law Vision, 2025</w:t>
      </w:r>
      <w:r w:rsidRPr="005F1045">
        <w:rPr>
          <w:rFonts w:eastAsia="Times New Roman" w:cs="Times New Roman"/>
          <w:kern w:val="0"/>
          <w:szCs w:val="28"/>
          <w:lang w:val="en-US"/>
          <w14:ligatures w14:val="none"/>
        </w:rPr>
        <w:t>(2), 12–28.</w:t>
      </w:r>
    </w:p>
    <w:p w14:paraId="31EB37DC" w14:textId="77777777" w:rsidR="00CD1874" w:rsidRPr="004C3BC6" w:rsidRDefault="00CD1874" w:rsidP="004C3BC6">
      <w:pPr>
        <w:spacing w:after="0" w:line="360" w:lineRule="auto"/>
        <w:jc w:val="both"/>
        <w:rPr>
          <w:rFonts w:cs="Times New Roman"/>
          <w:szCs w:val="28"/>
          <w:lang w:val="uz-Cyrl-UZ"/>
        </w:rPr>
      </w:pPr>
    </w:p>
    <w:sectPr w:rsidR="00CD1874" w:rsidRPr="004C3BC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Google Sans Text">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40919"/>
    <w:multiLevelType w:val="multilevel"/>
    <w:tmpl w:val="512EE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ED149B"/>
    <w:multiLevelType w:val="multilevel"/>
    <w:tmpl w:val="40E4BC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AD3A1C"/>
    <w:multiLevelType w:val="multilevel"/>
    <w:tmpl w:val="E4760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C40BEA"/>
    <w:multiLevelType w:val="multilevel"/>
    <w:tmpl w:val="A3765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BC3463"/>
    <w:multiLevelType w:val="multilevel"/>
    <w:tmpl w:val="D1B4A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9901AF"/>
    <w:multiLevelType w:val="multilevel"/>
    <w:tmpl w:val="7FEE71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BBD56BA"/>
    <w:multiLevelType w:val="multilevel"/>
    <w:tmpl w:val="E4448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380EB9"/>
    <w:multiLevelType w:val="multilevel"/>
    <w:tmpl w:val="F0AA3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311DE4"/>
    <w:multiLevelType w:val="multilevel"/>
    <w:tmpl w:val="F44A7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BE764D"/>
    <w:multiLevelType w:val="multilevel"/>
    <w:tmpl w:val="76AE6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34298A"/>
    <w:multiLevelType w:val="multilevel"/>
    <w:tmpl w:val="9F3419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3475BF5"/>
    <w:multiLevelType w:val="multilevel"/>
    <w:tmpl w:val="3CE0E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AAD3EDA"/>
    <w:multiLevelType w:val="hybridMultilevel"/>
    <w:tmpl w:val="C1DC8B7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70DF61CA"/>
    <w:multiLevelType w:val="hybridMultilevel"/>
    <w:tmpl w:val="9B36CEE8"/>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4" w15:restartNumberingAfterBreak="0">
    <w:nsid w:val="7215594D"/>
    <w:multiLevelType w:val="multilevel"/>
    <w:tmpl w:val="6E263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CCA1C6E"/>
    <w:multiLevelType w:val="multilevel"/>
    <w:tmpl w:val="ACEA1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D075B0A"/>
    <w:multiLevelType w:val="multilevel"/>
    <w:tmpl w:val="BF6298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16"/>
  </w:num>
  <w:num w:numId="3">
    <w:abstractNumId w:val="7"/>
  </w:num>
  <w:num w:numId="4">
    <w:abstractNumId w:val="6"/>
  </w:num>
  <w:num w:numId="5">
    <w:abstractNumId w:val="2"/>
  </w:num>
  <w:num w:numId="6">
    <w:abstractNumId w:val="3"/>
  </w:num>
  <w:num w:numId="7">
    <w:abstractNumId w:val="5"/>
  </w:num>
  <w:num w:numId="8">
    <w:abstractNumId w:val="8"/>
  </w:num>
  <w:num w:numId="9">
    <w:abstractNumId w:val="0"/>
  </w:num>
  <w:num w:numId="10">
    <w:abstractNumId w:val="15"/>
  </w:num>
  <w:num w:numId="11">
    <w:abstractNumId w:val="4"/>
  </w:num>
  <w:num w:numId="12">
    <w:abstractNumId w:val="11"/>
  </w:num>
  <w:num w:numId="13">
    <w:abstractNumId w:val="10"/>
  </w:num>
  <w:num w:numId="14">
    <w:abstractNumId w:val="1"/>
  </w:num>
  <w:num w:numId="15">
    <w:abstractNumId w:val="13"/>
  </w:num>
  <w:num w:numId="16">
    <w:abstractNumId w:val="9"/>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AE1"/>
    <w:rsid w:val="00032DC9"/>
    <w:rsid w:val="00120625"/>
    <w:rsid w:val="0014053F"/>
    <w:rsid w:val="0014346B"/>
    <w:rsid w:val="00175889"/>
    <w:rsid w:val="001C3D62"/>
    <w:rsid w:val="001D6CD5"/>
    <w:rsid w:val="00221E15"/>
    <w:rsid w:val="002657A4"/>
    <w:rsid w:val="0027520B"/>
    <w:rsid w:val="00280D4F"/>
    <w:rsid w:val="002B6265"/>
    <w:rsid w:val="002C6DA4"/>
    <w:rsid w:val="002D3426"/>
    <w:rsid w:val="002E4F0B"/>
    <w:rsid w:val="002F0190"/>
    <w:rsid w:val="00307BCB"/>
    <w:rsid w:val="00367249"/>
    <w:rsid w:val="003D622D"/>
    <w:rsid w:val="004149D5"/>
    <w:rsid w:val="00416ED1"/>
    <w:rsid w:val="00475100"/>
    <w:rsid w:val="00476B02"/>
    <w:rsid w:val="00497B12"/>
    <w:rsid w:val="004C3BC6"/>
    <w:rsid w:val="00511827"/>
    <w:rsid w:val="00532236"/>
    <w:rsid w:val="00572DC3"/>
    <w:rsid w:val="005D2AE1"/>
    <w:rsid w:val="005D6D9B"/>
    <w:rsid w:val="005F1045"/>
    <w:rsid w:val="006369CC"/>
    <w:rsid w:val="00663611"/>
    <w:rsid w:val="006A03D5"/>
    <w:rsid w:val="006A64CB"/>
    <w:rsid w:val="006C0B77"/>
    <w:rsid w:val="00730173"/>
    <w:rsid w:val="007317C3"/>
    <w:rsid w:val="00744D01"/>
    <w:rsid w:val="00760D80"/>
    <w:rsid w:val="007A1EB4"/>
    <w:rsid w:val="007A75BC"/>
    <w:rsid w:val="007D27E0"/>
    <w:rsid w:val="007E658C"/>
    <w:rsid w:val="007E78A0"/>
    <w:rsid w:val="008242FF"/>
    <w:rsid w:val="00867481"/>
    <w:rsid w:val="00870751"/>
    <w:rsid w:val="008A5056"/>
    <w:rsid w:val="00902605"/>
    <w:rsid w:val="00922C48"/>
    <w:rsid w:val="009367DA"/>
    <w:rsid w:val="00953EB2"/>
    <w:rsid w:val="00972221"/>
    <w:rsid w:val="009843E6"/>
    <w:rsid w:val="009F503E"/>
    <w:rsid w:val="00A36A28"/>
    <w:rsid w:val="00A75DD0"/>
    <w:rsid w:val="00AA467C"/>
    <w:rsid w:val="00B42E14"/>
    <w:rsid w:val="00B80A6F"/>
    <w:rsid w:val="00B915B7"/>
    <w:rsid w:val="00B918E9"/>
    <w:rsid w:val="00C34B8D"/>
    <w:rsid w:val="00C513CF"/>
    <w:rsid w:val="00CD1874"/>
    <w:rsid w:val="00CE081A"/>
    <w:rsid w:val="00D92B0C"/>
    <w:rsid w:val="00DC1119"/>
    <w:rsid w:val="00DD018F"/>
    <w:rsid w:val="00E0724B"/>
    <w:rsid w:val="00E63815"/>
    <w:rsid w:val="00EA59DF"/>
    <w:rsid w:val="00ED27C5"/>
    <w:rsid w:val="00EE4070"/>
    <w:rsid w:val="00F0295A"/>
    <w:rsid w:val="00F12C76"/>
    <w:rsid w:val="00F171B4"/>
    <w:rsid w:val="00F4174A"/>
    <w:rsid w:val="00F726C9"/>
    <w:rsid w:val="00FC539A"/>
    <w:rsid w:val="00FD4D54"/>
    <w:rsid w:val="00FF31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7973F"/>
  <w15:chartTrackingRefBased/>
  <w15:docId w15:val="{4F38D4F9-0020-4C6E-8B3C-9E823E5AB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5D2AE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5D2AE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5D2AE1"/>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5D2AE1"/>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5D2AE1"/>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5D2AE1"/>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5D2AE1"/>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5D2AE1"/>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5D2AE1"/>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D2AE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5D2AE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5D2AE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5D2AE1"/>
    <w:rPr>
      <w:rFonts w:eastAsiaTheme="majorEastAsia" w:cstheme="majorBidi"/>
      <w:i/>
      <w:iCs/>
      <w:color w:val="2F5496" w:themeColor="accent1" w:themeShade="BF"/>
      <w:sz w:val="28"/>
    </w:rPr>
  </w:style>
  <w:style w:type="character" w:customStyle="1" w:styleId="50">
    <w:name w:val="Заголовок 5 Знак"/>
    <w:basedOn w:val="a0"/>
    <w:link w:val="5"/>
    <w:uiPriority w:val="9"/>
    <w:semiHidden/>
    <w:rsid w:val="005D2AE1"/>
    <w:rPr>
      <w:rFonts w:eastAsiaTheme="majorEastAsia" w:cstheme="majorBidi"/>
      <w:color w:val="2F5496" w:themeColor="accent1" w:themeShade="BF"/>
      <w:sz w:val="28"/>
    </w:rPr>
  </w:style>
  <w:style w:type="character" w:customStyle="1" w:styleId="60">
    <w:name w:val="Заголовок 6 Знак"/>
    <w:basedOn w:val="a0"/>
    <w:link w:val="6"/>
    <w:uiPriority w:val="9"/>
    <w:semiHidden/>
    <w:rsid w:val="005D2AE1"/>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5D2AE1"/>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5D2AE1"/>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5D2AE1"/>
    <w:rPr>
      <w:rFonts w:eastAsiaTheme="majorEastAsia" w:cstheme="majorBidi"/>
      <w:color w:val="272727" w:themeColor="text1" w:themeTint="D8"/>
      <w:sz w:val="28"/>
    </w:rPr>
  </w:style>
  <w:style w:type="paragraph" w:styleId="a3">
    <w:name w:val="Title"/>
    <w:basedOn w:val="a"/>
    <w:next w:val="a"/>
    <w:link w:val="a4"/>
    <w:uiPriority w:val="10"/>
    <w:qFormat/>
    <w:rsid w:val="005D2AE1"/>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D2AE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D2AE1"/>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5D2AE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D2AE1"/>
    <w:pPr>
      <w:spacing w:before="160"/>
      <w:jc w:val="center"/>
    </w:pPr>
    <w:rPr>
      <w:i/>
      <w:iCs/>
      <w:color w:val="404040" w:themeColor="text1" w:themeTint="BF"/>
    </w:rPr>
  </w:style>
  <w:style w:type="character" w:customStyle="1" w:styleId="22">
    <w:name w:val="Цитата 2 Знак"/>
    <w:basedOn w:val="a0"/>
    <w:link w:val="21"/>
    <w:uiPriority w:val="29"/>
    <w:rsid w:val="005D2AE1"/>
    <w:rPr>
      <w:rFonts w:ascii="Times New Roman" w:hAnsi="Times New Roman"/>
      <w:i/>
      <w:iCs/>
      <w:color w:val="404040" w:themeColor="text1" w:themeTint="BF"/>
      <w:sz w:val="28"/>
    </w:rPr>
  </w:style>
  <w:style w:type="paragraph" w:styleId="a7">
    <w:name w:val="List Paragraph"/>
    <w:basedOn w:val="a"/>
    <w:uiPriority w:val="34"/>
    <w:qFormat/>
    <w:rsid w:val="005D2AE1"/>
    <w:pPr>
      <w:ind w:left="720"/>
      <w:contextualSpacing/>
    </w:pPr>
  </w:style>
  <w:style w:type="character" w:styleId="a8">
    <w:name w:val="Intense Emphasis"/>
    <w:basedOn w:val="a0"/>
    <w:uiPriority w:val="21"/>
    <w:qFormat/>
    <w:rsid w:val="005D2AE1"/>
    <w:rPr>
      <w:i/>
      <w:iCs/>
      <w:color w:val="2F5496" w:themeColor="accent1" w:themeShade="BF"/>
    </w:rPr>
  </w:style>
  <w:style w:type="paragraph" w:styleId="a9">
    <w:name w:val="Intense Quote"/>
    <w:basedOn w:val="a"/>
    <w:next w:val="a"/>
    <w:link w:val="aa"/>
    <w:uiPriority w:val="30"/>
    <w:qFormat/>
    <w:rsid w:val="005D2AE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5D2AE1"/>
    <w:rPr>
      <w:rFonts w:ascii="Times New Roman" w:hAnsi="Times New Roman"/>
      <w:i/>
      <w:iCs/>
      <w:color w:val="2F5496" w:themeColor="accent1" w:themeShade="BF"/>
      <w:sz w:val="28"/>
    </w:rPr>
  </w:style>
  <w:style w:type="character" w:styleId="ab">
    <w:name w:val="Intense Reference"/>
    <w:basedOn w:val="a0"/>
    <w:uiPriority w:val="32"/>
    <w:qFormat/>
    <w:rsid w:val="005D2AE1"/>
    <w:rPr>
      <w:b/>
      <w:bCs/>
      <w:smallCaps/>
      <w:color w:val="2F5496" w:themeColor="accent1" w:themeShade="BF"/>
      <w:spacing w:val="5"/>
    </w:rPr>
  </w:style>
  <w:style w:type="paragraph" w:styleId="ac">
    <w:name w:val="Body Text"/>
    <w:basedOn w:val="a"/>
    <w:link w:val="ad"/>
    <w:uiPriority w:val="1"/>
    <w:unhideWhenUsed/>
    <w:qFormat/>
    <w:rsid w:val="00CE081A"/>
    <w:pPr>
      <w:spacing w:after="200" w:line="276" w:lineRule="auto"/>
      <w:ind w:left="141" w:firstLine="566"/>
      <w:jc w:val="both"/>
    </w:pPr>
    <w:rPr>
      <w:rFonts w:ascii="Cambria" w:eastAsia="Cambria" w:hAnsi="Cambria" w:cs="Cambria"/>
      <w:kern w:val="0"/>
      <w:sz w:val="24"/>
      <w:szCs w:val="24"/>
      <w:lang w:val="bg-BG"/>
      <w14:ligatures w14:val="none"/>
    </w:rPr>
  </w:style>
  <w:style w:type="character" w:customStyle="1" w:styleId="ad">
    <w:name w:val="Основной текст Знак"/>
    <w:basedOn w:val="a0"/>
    <w:link w:val="ac"/>
    <w:uiPriority w:val="1"/>
    <w:rsid w:val="00CE081A"/>
    <w:rPr>
      <w:rFonts w:ascii="Cambria" w:eastAsia="Cambria" w:hAnsi="Cambria" w:cs="Cambria"/>
      <w:kern w:val="0"/>
      <w:sz w:val="24"/>
      <w:szCs w:val="24"/>
      <w:lang w:val="bg-BG"/>
      <w14:ligatures w14:val="none"/>
    </w:rPr>
  </w:style>
  <w:style w:type="character" w:styleId="ae">
    <w:name w:val="Hyperlink"/>
    <w:basedOn w:val="a0"/>
    <w:uiPriority w:val="99"/>
    <w:unhideWhenUsed/>
    <w:rsid w:val="00E63815"/>
    <w:rPr>
      <w:color w:val="0563C1" w:themeColor="hyperlink"/>
      <w:u w:val="single"/>
    </w:rPr>
  </w:style>
  <w:style w:type="character" w:customStyle="1" w:styleId="UnresolvedMention">
    <w:name w:val="Unresolved Mention"/>
    <w:basedOn w:val="a0"/>
    <w:uiPriority w:val="99"/>
    <w:semiHidden/>
    <w:unhideWhenUsed/>
    <w:rsid w:val="00E63815"/>
    <w:rPr>
      <w:color w:val="605E5C"/>
      <w:shd w:val="clear" w:color="auto" w:fill="E1DFDD"/>
    </w:rPr>
  </w:style>
  <w:style w:type="character" w:styleId="af">
    <w:name w:val="Strong"/>
    <w:basedOn w:val="a0"/>
    <w:uiPriority w:val="22"/>
    <w:qFormat/>
    <w:rsid w:val="007D27E0"/>
    <w:rPr>
      <w:b/>
      <w:bCs/>
    </w:rPr>
  </w:style>
  <w:style w:type="character" w:customStyle="1" w:styleId="ng-star-inserted">
    <w:name w:val="ng-star-inserted"/>
    <w:basedOn w:val="a0"/>
    <w:rsid w:val="00F171B4"/>
  </w:style>
  <w:style w:type="paragraph" w:styleId="af0">
    <w:name w:val="Normal (Web)"/>
    <w:basedOn w:val="a"/>
    <w:uiPriority w:val="99"/>
    <w:semiHidden/>
    <w:unhideWhenUsed/>
    <w:rsid w:val="0014053F"/>
    <w:pPr>
      <w:spacing w:before="100" w:beforeAutospacing="1" w:after="100" w:afterAutospacing="1"/>
    </w:pPr>
    <w:rPr>
      <w:rFonts w:eastAsia="Times New Roman" w:cs="Times New Roman"/>
      <w:kern w:val="0"/>
      <w:sz w:val="24"/>
      <w:szCs w:val="24"/>
      <w:lang w:val="en-US"/>
      <w14:ligatures w14:val="none"/>
    </w:rPr>
  </w:style>
  <w:style w:type="character" w:customStyle="1" w:styleId="citation-149">
    <w:name w:val="citation-149"/>
    <w:basedOn w:val="a0"/>
    <w:rsid w:val="00475100"/>
  </w:style>
  <w:style w:type="character" w:customStyle="1" w:styleId="citation-148">
    <w:name w:val="citation-148"/>
    <w:basedOn w:val="a0"/>
    <w:rsid w:val="00475100"/>
  </w:style>
  <w:style w:type="character" w:customStyle="1" w:styleId="citation-142">
    <w:name w:val="citation-142"/>
    <w:basedOn w:val="a0"/>
    <w:rsid w:val="00475100"/>
  </w:style>
  <w:style w:type="character" w:customStyle="1" w:styleId="citation-141">
    <w:name w:val="citation-141"/>
    <w:basedOn w:val="a0"/>
    <w:rsid w:val="00475100"/>
  </w:style>
  <w:style w:type="character" w:customStyle="1" w:styleId="citation-140">
    <w:name w:val="citation-140"/>
    <w:basedOn w:val="a0"/>
    <w:rsid w:val="004751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022198">
      <w:bodyDiv w:val="1"/>
      <w:marLeft w:val="0"/>
      <w:marRight w:val="0"/>
      <w:marTop w:val="0"/>
      <w:marBottom w:val="0"/>
      <w:divBdr>
        <w:top w:val="none" w:sz="0" w:space="0" w:color="auto"/>
        <w:left w:val="none" w:sz="0" w:space="0" w:color="auto"/>
        <w:bottom w:val="none" w:sz="0" w:space="0" w:color="auto"/>
        <w:right w:val="none" w:sz="0" w:space="0" w:color="auto"/>
      </w:divBdr>
      <w:divsChild>
        <w:div w:id="927346712">
          <w:marLeft w:val="0"/>
          <w:marRight w:val="0"/>
          <w:marTop w:val="0"/>
          <w:marBottom w:val="0"/>
          <w:divBdr>
            <w:top w:val="none" w:sz="0" w:space="0" w:color="auto"/>
            <w:left w:val="none" w:sz="0" w:space="0" w:color="auto"/>
            <w:bottom w:val="none" w:sz="0" w:space="0" w:color="auto"/>
            <w:right w:val="none" w:sz="0" w:space="0" w:color="auto"/>
          </w:divBdr>
        </w:div>
        <w:div w:id="534543425">
          <w:marLeft w:val="0"/>
          <w:marRight w:val="0"/>
          <w:marTop w:val="0"/>
          <w:marBottom w:val="0"/>
          <w:divBdr>
            <w:top w:val="none" w:sz="0" w:space="0" w:color="auto"/>
            <w:left w:val="none" w:sz="0" w:space="0" w:color="auto"/>
            <w:bottom w:val="none" w:sz="0" w:space="0" w:color="auto"/>
            <w:right w:val="none" w:sz="0" w:space="0" w:color="auto"/>
          </w:divBdr>
        </w:div>
      </w:divsChild>
    </w:div>
    <w:div w:id="181169973">
      <w:bodyDiv w:val="1"/>
      <w:marLeft w:val="0"/>
      <w:marRight w:val="0"/>
      <w:marTop w:val="0"/>
      <w:marBottom w:val="0"/>
      <w:divBdr>
        <w:top w:val="none" w:sz="0" w:space="0" w:color="auto"/>
        <w:left w:val="none" w:sz="0" w:space="0" w:color="auto"/>
        <w:bottom w:val="none" w:sz="0" w:space="0" w:color="auto"/>
        <w:right w:val="none" w:sz="0" w:space="0" w:color="auto"/>
      </w:divBdr>
    </w:div>
    <w:div w:id="329337366">
      <w:bodyDiv w:val="1"/>
      <w:marLeft w:val="0"/>
      <w:marRight w:val="0"/>
      <w:marTop w:val="0"/>
      <w:marBottom w:val="0"/>
      <w:divBdr>
        <w:top w:val="none" w:sz="0" w:space="0" w:color="auto"/>
        <w:left w:val="none" w:sz="0" w:space="0" w:color="auto"/>
        <w:bottom w:val="none" w:sz="0" w:space="0" w:color="auto"/>
        <w:right w:val="none" w:sz="0" w:space="0" w:color="auto"/>
      </w:divBdr>
    </w:div>
    <w:div w:id="517235413">
      <w:bodyDiv w:val="1"/>
      <w:marLeft w:val="0"/>
      <w:marRight w:val="0"/>
      <w:marTop w:val="0"/>
      <w:marBottom w:val="0"/>
      <w:divBdr>
        <w:top w:val="none" w:sz="0" w:space="0" w:color="auto"/>
        <w:left w:val="none" w:sz="0" w:space="0" w:color="auto"/>
        <w:bottom w:val="none" w:sz="0" w:space="0" w:color="auto"/>
        <w:right w:val="none" w:sz="0" w:space="0" w:color="auto"/>
      </w:divBdr>
      <w:divsChild>
        <w:div w:id="591858396">
          <w:marLeft w:val="0"/>
          <w:marRight w:val="0"/>
          <w:marTop w:val="0"/>
          <w:marBottom w:val="0"/>
          <w:divBdr>
            <w:top w:val="none" w:sz="0" w:space="0" w:color="auto"/>
            <w:left w:val="none" w:sz="0" w:space="0" w:color="auto"/>
            <w:bottom w:val="none" w:sz="0" w:space="0" w:color="auto"/>
            <w:right w:val="none" w:sz="0" w:space="0" w:color="auto"/>
          </w:divBdr>
        </w:div>
        <w:div w:id="719128653">
          <w:marLeft w:val="0"/>
          <w:marRight w:val="0"/>
          <w:marTop w:val="0"/>
          <w:marBottom w:val="0"/>
          <w:divBdr>
            <w:top w:val="none" w:sz="0" w:space="0" w:color="auto"/>
            <w:left w:val="none" w:sz="0" w:space="0" w:color="auto"/>
            <w:bottom w:val="none" w:sz="0" w:space="0" w:color="auto"/>
            <w:right w:val="none" w:sz="0" w:space="0" w:color="auto"/>
          </w:divBdr>
        </w:div>
        <w:div w:id="1822426525">
          <w:marLeft w:val="0"/>
          <w:marRight w:val="0"/>
          <w:marTop w:val="0"/>
          <w:marBottom w:val="0"/>
          <w:divBdr>
            <w:top w:val="none" w:sz="0" w:space="0" w:color="auto"/>
            <w:left w:val="none" w:sz="0" w:space="0" w:color="auto"/>
            <w:bottom w:val="none" w:sz="0" w:space="0" w:color="auto"/>
            <w:right w:val="none" w:sz="0" w:space="0" w:color="auto"/>
          </w:divBdr>
        </w:div>
        <w:div w:id="1711221654">
          <w:marLeft w:val="0"/>
          <w:marRight w:val="0"/>
          <w:marTop w:val="0"/>
          <w:marBottom w:val="0"/>
          <w:divBdr>
            <w:top w:val="none" w:sz="0" w:space="0" w:color="auto"/>
            <w:left w:val="none" w:sz="0" w:space="0" w:color="auto"/>
            <w:bottom w:val="none" w:sz="0" w:space="0" w:color="auto"/>
            <w:right w:val="none" w:sz="0" w:space="0" w:color="auto"/>
          </w:divBdr>
        </w:div>
        <w:div w:id="934947899">
          <w:marLeft w:val="0"/>
          <w:marRight w:val="0"/>
          <w:marTop w:val="0"/>
          <w:marBottom w:val="0"/>
          <w:divBdr>
            <w:top w:val="none" w:sz="0" w:space="0" w:color="auto"/>
            <w:left w:val="none" w:sz="0" w:space="0" w:color="auto"/>
            <w:bottom w:val="none" w:sz="0" w:space="0" w:color="auto"/>
            <w:right w:val="none" w:sz="0" w:space="0" w:color="auto"/>
          </w:divBdr>
        </w:div>
        <w:div w:id="1673221046">
          <w:marLeft w:val="0"/>
          <w:marRight w:val="0"/>
          <w:marTop w:val="0"/>
          <w:marBottom w:val="0"/>
          <w:divBdr>
            <w:top w:val="none" w:sz="0" w:space="0" w:color="auto"/>
            <w:left w:val="none" w:sz="0" w:space="0" w:color="auto"/>
            <w:bottom w:val="none" w:sz="0" w:space="0" w:color="auto"/>
            <w:right w:val="none" w:sz="0" w:space="0" w:color="auto"/>
          </w:divBdr>
        </w:div>
      </w:divsChild>
    </w:div>
    <w:div w:id="668874013">
      <w:bodyDiv w:val="1"/>
      <w:marLeft w:val="0"/>
      <w:marRight w:val="0"/>
      <w:marTop w:val="0"/>
      <w:marBottom w:val="0"/>
      <w:divBdr>
        <w:top w:val="none" w:sz="0" w:space="0" w:color="auto"/>
        <w:left w:val="none" w:sz="0" w:space="0" w:color="auto"/>
        <w:bottom w:val="none" w:sz="0" w:space="0" w:color="auto"/>
        <w:right w:val="none" w:sz="0" w:space="0" w:color="auto"/>
      </w:divBdr>
      <w:divsChild>
        <w:div w:id="1653019989">
          <w:marLeft w:val="0"/>
          <w:marRight w:val="0"/>
          <w:marTop w:val="0"/>
          <w:marBottom w:val="0"/>
          <w:divBdr>
            <w:top w:val="none" w:sz="0" w:space="0" w:color="auto"/>
            <w:left w:val="none" w:sz="0" w:space="0" w:color="auto"/>
            <w:bottom w:val="none" w:sz="0" w:space="0" w:color="auto"/>
            <w:right w:val="none" w:sz="0" w:space="0" w:color="auto"/>
          </w:divBdr>
        </w:div>
        <w:div w:id="2127581704">
          <w:marLeft w:val="0"/>
          <w:marRight w:val="0"/>
          <w:marTop w:val="0"/>
          <w:marBottom w:val="0"/>
          <w:divBdr>
            <w:top w:val="none" w:sz="0" w:space="0" w:color="auto"/>
            <w:left w:val="none" w:sz="0" w:space="0" w:color="auto"/>
            <w:bottom w:val="none" w:sz="0" w:space="0" w:color="auto"/>
            <w:right w:val="none" w:sz="0" w:space="0" w:color="auto"/>
          </w:divBdr>
        </w:div>
        <w:div w:id="814223787">
          <w:marLeft w:val="0"/>
          <w:marRight w:val="0"/>
          <w:marTop w:val="0"/>
          <w:marBottom w:val="0"/>
          <w:divBdr>
            <w:top w:val="none" w:sz="0" w:space="0" w:color="auto"/>
            <w:left w:val="none" w:sz="0" w:space="0" w:color="auto"/>
            <w:bottom w:val="none" w:sz="0" w:space="0" w:color="auto"/>
            <w:right w:val="none" w:sz="0" w:space="0" w:color="auto"/>
          </w:divBdr>
        </w:div>
        <w:div w:id="1556040127">
          <w:marLeft w:val="0"/>
          <w:marRight w:val="0"/>
          <w:marTop w:val="0"/>
          <w:marBottom w:val="0"/>
          <w:divBdr>
            <w:top w:val="none" w:sz="0" w:space="0" w:color="auto"/>
            <w:left w:val="none" w:sz="0" w:space="0" w:color="auto"/>
            <w:bottom w:val="none" w:sz="0" w:space="0" w:color="auto"/>
            <w:right w:val="none" w:sz="0" w:space="0" w:color="auto"/>
          </w:divBdr>
        </w:div>
        <w:div w:id="1264147880">
          <w:marLeft w:val="0"/>
          <w:marRight w:val="0"/>
          <w:marTop w:val="0"/>
          <w:marBottom w:val="0"/>
          <w:divBdr>
            <w:top w:val="none" w:sz="0" w:space="0" w:color="auto"/>
            <w:left w:val="none" w:sz="0" w:space="0" w:color="auto"/>
            <w:bottom w:val="none" w:sz="0" w:space="0" w:color="auto"/>
            <w:right w:val="none" w:sz="0" w:space="0" w:color="auto"/>
          </w:divBdr>
        </w:div>
        <w:div w:id="618799791">
          <w:marLeft w:val="0"/>
          <w:marRight w:val="0"/>
          <w:marTop w:val="0"/>
          <w:marBottom w:val="0"/>
          <w:divBdr>
            <w:top w:val="none" w:sz="0" w:space="0" w:color="auto"/>
            <w:left w:val="none" w:sz="0" w:space="0" w:color="auto"/>
            <w:bottom w:val="none" w:sz="0" w:space="0" w:color="auto"/>
            <w:right w:val="none" w:sz="0" w:space="0" w:color="auto"/>
          </w:divBdr>
        </w:div>
      </w:divsChild>
    </w:div>
    <w:div w:id="1220630662">
      <w:bodyDiv w:val="1"/>
      <w:marLeft w:val="0"/>
      <w:marRight w:val="0"/>
      <w:marTop w:val="0"/>
      <w:marBottom w:val="0"/>
      <w:divBdr>
        <w:top w:val="none" w:sz="0" w:space="0" w:color="auto"/>
        <w:left w:val="none" w:sz="0" w:space="0" w:color="auto"/>
        <w:bottom w:val="none" w:sz="0" w:space="0" w:color="auto"/>
        <w:right w:val="none" w:sz="0" w:space="0" w:color="auto"/>
      </w:divBdr>
      <w:divsChild>
        <w:div w:id="676617857">
          <w:marLeft w:val="0"/>
          <w:marRight w:val="0"/>
          <w:marTop w:val="0"/>
          <w:marBottom w:val="0"/>
          <w:divBdr>
            <w:top w:val="none" w:sz="0" w:space="0" w:color="auto"/>
            <w:left w:val="none" w:sz="0" w:space="0" w:color="auto"/>
            <w:bottom w:val="none" w:sz="0" w:space="0" w:color="auto"/>
            <w:right w:val="none" w:sz="0" w:space="0" w:color="auto"/>
          </w:divBdr>
        </w:div>
        <w:div w:id="209345824">
          <w:marLeft w:val="0"/>
          <w:marRight w:val="0"/>
          <w:marTop w:val="0"/>
          <w:marBottom w:val="0"/>
          <w:divBdr>
            <w:top w:val="none" w:sz="0" w:space="0" w:color="auto"/>
            <w:left w:val="none" w:sz="0" w:space="0" w:color="auto"/>
            <w:bottom w:val="none" w:sz="0" w:space="0" w:color="auto"/>
            <w:right w:val="none" w:sz="0" w:space="0" w:color="auto"/>
          </w:divBdr>
        </w:div>
      </w:divsChild>
    </w:div>
    <w:div w:id="1362706628">
      <w:bodyDiv w:val="1"/>
      <w:marLeft w:val="0"/>
      <w:marRight w:val="0"/>
      <w:marTop w:val="0"/>
      <w:marBottom w:val="0"/>
      <w:divBdr>
        <w:top w:val="none" w:sz="0" w:space="0" w:color="auto"/>
        <w:left w:val="none" w:sz="0" w:space="0" w:color="auto"/>
        <w:bottom w:val="none" w:sz="0" w:space="0" w:color="auto"/>
        <w:right w:val="none" w:sz="0" w:space="0" w:color="auto"/>
      </w:divBdr>
      <w:divsChild>
        <w:div w:id="105976818">
          <w:marLeft w:val="0"/>
          <w:marRight w:val="0"/>
          <w:marTop w:val="0"/>
          <w:marBottom w:val="0"/>
          <w:divBdr>
            <w:top w:val="none" w:sz="0" w:space="0" w:color="auto"/>
            <w:left w:val="none" w:sz="0" w:space="0" w:color="auto"/>
            <w:bottom w:val="none" w:sz="0" w:space="0" w:color="auto"/>
            <w:right w:val="none" w:sz="0" w:space="0" w:color="auto"/>
          </w:divBdr>
        </w:div>
        <w:div w:id="880819841">
          <w:marLeft w:val="0"/>
          <w:marRight w:val="0"/>
          <w:marTop w:val="0"/>
          <w:marBottom w:val="0"/>
          <w:divBdr>
            <w:top w:val="none" w:sz="0" w:space="0" w:color="auto"/>
            <w:left w:val="none" w:sz="0" w:space="0" w:color="auto"/>
            <w:bottom w:val="none" w:sz="0" w:space="0" w:color="auto"/>
            <w:right w:val="none" w:sz="0" w:space="0" w:color="auto"/>
          </w:divBdr>
        </w:div>
        <w:div w:id="1961955526">
          <w:marLeft w:val="0"/>
          <w:marRight w:val="0"/>
          <w:marTop w:val="0"/>
          <w:marBottom w:val="0"/>
          <w:divBdr>
            <w:top w:val="none" w:sz="0" w:space="0" w:color="auto"/>
            <w:left w:val="none" w:sz="0" w:space="0" w:color="auto"/>
            <w:bottom w:val="none" w:sz="0" w:space="0" w:color="auto"/>
            <w:right w:val="none" w:sz="0" w:space="0" w:color="auto"/>
          </w:divBdr>
        </w:div>
        <w:div w:id="2133859372">
          <w:marLeft w:val="0"/>
          <w:marRight w:val="0"/>
          <w:marTop w:val="0"/>
          <w:marBottom w:val="0"/>
          <w:divBdr>
            <w:top w:val="none" w:sz="0" w:space="0" w:color="auto"/>
            <w:left w:val="none" w:sz="0" w:space="0" w:color="auto"/>
            <w:bottom w:val="none" w:sz="0" w:space="0" w:color="auto"/>
            <w:right w:val="none" w:sz="0" w:space="0" w:color="auto"/>
          </w:divBdr>
        </w:div>
      </w:divsChild>
    </w:div>
    <w:div w:id="1379819775">
      <w:bodyDiv w:val="1"/>
      <w:marLeft w:val="0"/>
      <w:marRight w:val="0"/>
      <w:marTop w:val="0"/>
      <w:marBottom w:val="0"/>
      <w:divBdr>
        <w:top w:val="none" w:sz="0" w:space="0" w:color="auto"/>
        <w:left w:val="none" w:sz="0" w:space="0" w:color="auto"/>
        <w:bottom w:val="none" w:sz="0" w:space="0" w:color="auto"/>
        <w:right w:val="none" w:sz="0" w:space="0" w:color="auto"/>
      </w:divBdr>
      <w:divsChild>
        <w:div w:id="1515919779">
          <w:marLeft w:val="0"/>
          <w:marRight w:val="0"/>
          <w:marTop w:val="0"/>
          <w:marBottom w:val="0"/>
          <w:divBdr>
            <w:top w:val="none" w:sz="0" w:space="0" w:color="auto"/>
            <w:left w:val="none" w:sz="0" w:space="0" w:color="auto"/>
            <w:bottom w:val="none" w:sz="0" w:space="0" w:color="auto"/>
            <w:right w:val="none" w:sz="0" w:space="0" w:color="auto"/>
          </w:divBdr>
        </w:div>
        <w:div w:id="517426123">
          <w:marLeft w:val="0"/>
          <w:marRight w:val="0"/>
          <w:marTop w:val="0"/>
          <w:marBottom w:val="0"/>
          <w:divBdr>
            <w:top w:val="none" w:sz="0" w:space="0" w:color="auto"/>
            <w:left w:val="none" w:sz="0" w:space="0" w:color="auto"/>
            <w:bottom w:val="none" w:sz="0" w:space="0" w:color="auto"/>
            <w:right w:val="none" w:sz="0" w:space="0" w:color="auto"/>
          </w:divBdr>
        </w:div>
        <w:div w:id="1057242042">
          <w:marLeft w:val="0"/>
          <w:marRight w:val="0"/>
          <w:marTop w:val="0"/>
          <w:marBottom w:val="0"/>
          <w:divBdr>
            <w:top w:val="none" w:sz="0" w:space="0" w:color="auto"/>
            <w:left w:val="none" w:sz="0" w:space="0" w:color="auto"/>
            <w:bottom w:val="none" w:sz="0" w:space="0" w:color="auto"/>
            <w:right w:val="none" w:sz="0" w:space="0" w:color="auto"/>
          </w:divBdr>
        </w:div>
        <w:div w:id="1569924352">
          <w:marLeft w:val="0"/>
          <w:marRight w:val="0"/>
          <w:marTop w:val="0"/>
          <w:marBottom w:val="0"/>
          <w:divBdr>
            <w:top w:val="none" w:sz="0" w:space="0" w:color="auto"/>
            <w:left w:val="none" w:sz="0" w:space="0" w:color="auto"/>
            <w:bottom w:val="none" w:sz="0" w:space="0" w:color="auto"/>
            <w:right w:val="none" w:sz="0" w:space="0" w:color="auto"/>
          </w:divBdr>
        </w:div>
        <w:div w:id="278337344">
          <w:marLeft w:val="0"/>
          <w:marRight w:val="0"/>
          <w:marTop w:val="0"/>
          <w:marBottom w:val="0"/>
          <w:divBdr>
            <w:top w:val="none" w:sz="0" w:space="0" w:color="auto"/>
            <w:left w:val="none" w:sz="0" w:space="0" w:color="auto"/>
            <w:bottom w:val="none" w:sz="0" w:space="0" w:color="auto"/>
            <w:right w:val="none" w:sz="0" w:space="0" w:color="auto"/>
          </w:divBdr>
        </w:div>
        <w:div w:id="1965769648">
          <w:marLeft w:val="0"/>
          <w:marRight w:val="0"/>
          <w:marTop w:val="0"/>
          <w:marBottom w:val="0"/>
          <w:divBdr>
            <w:top w:val="none" w:sz="0" w:space="0" w:color="auto"/>
            <w:left w:val="none" w:sz="0" w:space="0" w:color="auto"/>
            <w:bottom w:val="none" w:sz="0" w:space="0" w:color="auto"/>
            <w:right w:val="none" w:sz="0" w:space="0" w:color="auto"/>
          </w:divBdr>
        </w:div>
      </w:divsChild>
    </w:div>
    <w:div w:id="1680036466">
      <w:bodyDiv w:val="1"/>
      <w:marLeft w:val="0"/>
      <w:marRight w:val="0"/>
      <w:marTop w:val="0"/>
      <w:marBottom w:val="0"/>
      <w:divBdr>
        <w:top w:val="none" w:sz="0" w:space="0" w:color="auto"/>
        <w:left w:val="none" w:sz="0" w:space="0" w:color="auto"/>
        <w:bottom w:val="none" w:sz="0" w:space="0" w:color="auto"/>
        <w:right w:val="none" w:sz="0" w:space="0" w:color="auto"/>
      </w:divBdr>
    </w:div>
    <w:div w:id="1954896219">
      <w:bodyDiv w:val="1"/>
      <w:marLeft w:val="0"/>
      <w:marRight w:val="0"/>
      <w:marTop w:val="0"/>
      <w:marBottom w:val="0"/>
      <w:divBdr>
        <w:top w:val="none" w:sz="0" w:space="0" w:color="auto"/>
        <w:left w:val="none" w:sz="0" w:space="0" w:color="auto"/>
        <w:bottom w:val="none" w:sz="0" w:space="0" w:color="auto"/>
        <w:right w:val="none" w:sz="0" w:space="0" w:color="auto"/>
      </w:divBdr>
      <w:divsChild>
        <w:div w:id="1630621386">
          <w:marLeft w:val="0"/>
          <w:marRight w:val="0"/>
          <w:marTop w:val="0"/>
          <w:marBottom w:val="0"/>
          <w:divBdr>
            <w:top w:val="none" w:sz="0" w:space="0" w:color="auto"/>
            <w:left w:val="none" w:sz="0" w:space="0" w:color="auto"/>
            <w:bottom w:val="none" w:sz="0" w:space="0" w:color="auto"/>
            <w:right w:val="none" w:sz="0" w:space="0" w:color="auto"/>
          </w:divBdr>
        </w:div>
        <w:div w:id="10698889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504</TotalTime>
  <Pages>1</Pages>
  <Words>2685</Words>
  <Characters>15305</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Khollieva Lily</cp:lastModifiedBy>
  <cp:revision>6</cp:revision>
  <dcterms:created xsi:type="dcterms:W3CDTF">2026-04-09T06:08:00Z</dcterms:created>
  <dcterms:modified xsi:type="dcterms:W3CDTF">2026-04-18T17:54:00Z</dcterms:modified>
</cp:coreProperties>
</file>