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BEC24">
      <w:pPr>
        <w:keepNext w:val="0"/>
        <w:keepLines w:val="0"/>
        <w:pageBreakBefore w:val="0"/>
        <w:widowControl/>
        <w:kinsoku/>
        <w:wordWrap/>
        <w:overflowPunct/>
        <w:topLinePunct w:val="0"/>
        <w:autoSpaceDE/>
        <w:autoSpaceDN/>
        <w:bidi w:val="0"/>
        <w:adjustRightInd/>
        <w:snapToGrid/>
        <w:spacing w:line="23" w:lineRule="atLeast"/>
        <w:jc w:val="center"/>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Sun’iy intellekt va raqamli kriminalistika integratsiyasining huquqiy-epistemologik asoslari va rivojlanish tendensiyalari.</w:t>
      </w:r>
    </w:p>
    <w:p w14:paraId="4F00FE48">
      <w:pPr>
        <w:keepNext w:val="0"/>
        <w:keepLines w:val="0"/>
        <w:pageBreakBefore w:val="0"/>
        <w:widowControl/>
        <w:kinsoku/>
        <w:wordWrap/>
        <w:overflowPunct/>
        <w:topLinePunct w:val="0"/>
        <w:autoSpaceDE/>
        <w:autoSpaceDN/>
        <w:bidi w:val="0"/>
        <w:adjustRightInd/>
        <w:snapToGrid/>
        <w:spacing w:line="23" w:lineRule="atLeast"/>
        <w:jc w:val="right"/>
        <w:textAlignment w:val="auto"/>
        <w:rPr>
          <w:rFonts w:hint="default" w:ascii="Times New Roman" w:hAnsi="Times New Roman" w:cs="Times New Roman"/>
          <w:b/>
          <w:bCs/>
          <w:i/>
          <w:iCs/>
          <w:sz w:val="28"/>
          <w:szCs w:val="36"/>
          <w:lang w:val="en-US"/>
        </w:rPr>
      </w:pPr>
      <w:r>
        <w:rPr>
          <w:rFonts w:hint="default" w:ascii="Times New Roman" w:hAnsi="Times New Roman" w:cs="Times New Roman"/>
          <w:b/>
          <w:bCs/>
          <w:i/>
          <w:iCs/>
          <w:sz w:val="28"/>
          <w:szCs w:val="28"/>
          <w:lang w:val="en-US"/>
        </w:rPr>
        <w:t xml:space="preserve">M.M.Amonqulova  talaba, </w:t>
      </w:r>
      <w:r>
        <w:rPr>
          <w:rFonts w:hint="default" w:ascii="Times New Roman" w:hAnsi="Times New Roman" w:cs="Times New Roman"/>
          <w:b/>
          <w:bCs/>
          <w:i/>
          <w:iCs/>
          <w:sz w:val="28"/>
          <w:szCs w:val="36"/>
          <w:lang w:val="en-US"/>
        </w:rPr>
        <w:t>Muhammad al-Xorazmiy nomidagi Toshkent axborot texnologiyalari universiteti,</w:t>
      </w:r>
      <w:r>
        <w:rPr>
          <w:rFonts w:hint="default" w:ascii="Times New Roman" w:hAnsi="Times New Roman" w:cs="Times New Roman"/>
          <w:i/>
          <w:iCs/>
          <w:sz w:val="28"/>
          <w:szCs w:val="36"/>
          <w:lang w:val="en-US"/>
        </w:rPr>
        <w:t xml:space="preserve"> </w:t>
      </w:r>
      <w:r>
        <w:rPr>
          <w:rFonts w:hint="default" w:ascii="Times New Roman" w:hAnsi="Times New Roman" w:cs="Times New Roman"/>
          <w:b/>
          <w:bCs/>
          <w:i/>
          <w:iCs/>
          <w:sz w:val="28"/>
          <w:szCs w:val="36"/>
          <w:lang w:val="en-US"/>
        </w:rPr>
        <w:t>Raqamli texnologiyalar konvergensiyasi kafedrasi</w:t>
      </w:r>
    </w:p>
    <w:p w14:paraId="524BBCCB">
      <w:pPr>
        <w:keepNext w:val="0"/>
        <w:keepLines w:val="0"/>
        <w:pageBreakBefore w:val="0"/>
        <w:widowControl/>
        <w:kinsoku/>
        <w:wordWrap/>
        <w:overflowPunct/>
        <w:topLinePunct w:val="0"/>
        <w:autoSpaceDE/>
        <w:autoSpaceDN/>
        <w:bidi w:val="0"/>
        <w:adjustRightInd/>
        <w:snapToGrid/>
        <w:spacing w:line="23" w:lineRule="atLeast"/>
        <w:jc w:val="right"/>
        <w:textAlignment w:val="auto"/>
        <w:rPr>
          <w:rFonts w:hint="default" w:ascii="Times New Roman" w:hAnsi="Times New Roman" w:cs="Times New Roman"/>
          <w:b/>
          <w:bCs/>
          <w:sz w:val="28"/>
          <w:szCs w:val="28"/>
          <w:lang w:val="en-US"/>
        </w:rPr>
      </w:pPr>
      <w:r>
        <w:rPr>
          <w:rFonts w:hint="default" w:ascii="Times New Roman" w:hAnsi="Times New Roman" w:cs="Times New Roman"/>
          <w:b/>
          <w:bCs/>
          <w:i/>
          <w:iCs/>
          <w:sz w:val="28"/>
          <w:szCs w:val="28"/>
          <w:lang w:val="en-US"/>
        </w:rPr>
        <w:t xml:space="preserve">J.B.Samadov talaba, </w:t>
      </w:r>
      <w:r>
        <w:rPr>
          <w:rFonts w:hint="default" w:ascii="Times New Roman" w:hAnsi="Times New Roman" w:cs="Times New Roman"/>
          <w:b/>
          <w:bCs/>
          <w:i/>
          <w:iCs/>
          <w:sz w:val="28"/>
          <w:szCs w:val="36"/>
          <w:lang w:val="en-US"/>
        </w:rPr>
        <w:t>Muhammad al-Xorazmiy nomidagi Toshkent axborot texnologiyalari universiteti,</w:t>
      </w:r>
      <w:r>
        <w:rPr>
          <w:rFonts w:hint="default" w:ascii="Times New Roman" w:hAnsi="Times New Roman" w:cs="Times New Roman"/>
          <w:i/>
          <w:iCs/>
          <w:sz w:val="28"/>
          <w:szCs w:val="36"/>
          <w:lang w:val="en-US"/>
        </w:rPr>
        <w:t xml:space="preserve"> </w:t>
      </w:r>
      <w:r>
        <w:rPr>
          <w:rFonts w:hint="default" w:ascii="Times New Roman" w:hAnsi="Times New Roman" w:cs="Times New Roman"/>
          <w:b/>
          <w:bCs/>
          <w:i/>
          <w:iCs/>
          <w:sz w:val="28"/>
          <w:szCs w:val="36"/>
          <w:lang w:val="en-US"/>
        </w:rPr>
        <w:t>Raqamli texnologiyalar konvergensiyasi kafedrasi</w:t>
      </w:r>
    </w:p>
    <w:p w14:paraId="6664738D">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 xml:space="preserve">Annotatsiya: </w:t>
      </w:r>
      <w:r>
        <w:rPr>
          <w:rFonts w:hint="default" w:ascii="Times New Roman" w:hAnsi="Times New Roman" w:cs="Times New Roman"/>
          <w:b w:val="0"/>
          <w:bCs w:val="0"/>
          <w:sz w:val="28"/>
          <w:szCs w:val="28"/>
          <w:lang w:val="en-US"/>
        </w:rPr>
        <w:t xml:space="preserve">Mazkur tezis sun’iy intellekt va raqamli kriminalistika integratsiyasining huquqiy-epistemologik asoslarini o‘rganishga bag‘ishlangan. Tadqiqotda sun’iy intellekt texnologiyalarining kriminalistika tizimlariga joriy etilishi bilan bog‘liq nazariy va amaliy muammolar tahlil qilinadi. </w:t>
      </w:r>
    </w:p>
    <w:p w14:paraId="0FB0AA39">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Sun’iy intellekt asosida shakllantirilgan raqamli dalillarning ishonchliligi va obyektivligi muhim masala sifatida ko‘rib chiqiladi. Ularning huquqiy maqomi va sud jarayonlarida qo‘llanish imkoniyatlari ilmiy jihatdan asoslanadi. Tadqiqotda algoritmik qaror qabul qilish jarayonlarining shaffofligi va izohlanishi masalalari ham yoritiladi. </w:t>
      </w:r>
    </w:p>
    <w:p w14:paraId="75CBE129">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Sun’iy intellekt tizimlarida yuzaga keladigan xatoliklar va tarafkashliklarning ta’siri tahlil qilinadi. Ishda global rivojlanish tendensiyalari, jumladan, Big Data va mashinaviy o‘rganish texnologiyalarining ahamiyati ko‘rsatib beriladi. Turli davlatlar tajribasi asosida huquqiy tartibga solish yondashuvlari ham qiyosiy o‘rganiladi. </w:t>
      </w:r>
    </w:p>
    <w:p w14:paraId="75BBBB77">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Tadqiqot natijalari raqamli dalillar bilan ishlashni takomillashtirish va kriminalistik amaliyotni rivojlantirishga xizmat qiladi.</w:t>
      </w:r>
    </w:p>
    <w:p w14:paraId="29F8CC55">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 xml:space="preserve">Kalit so‘zlar: </w:t>
      </w:r>
      <w:r>
        <w:rPr>
          <w:rFonts w:hint="default" w:ascii="Times New Roman" w:hAnsi="Times New Roman" w:cs="Times New Roman"/>
          <w:b w:val="0"/>
          <w:bCs w:val="0"/>
          <w:sz w:val="28"/>
          <w:szCs w:val="28"/>
          <w:lang w:val="en-US"/>
        </w:rPr>
        <w:t>sun’iy intellekt, raqamli kriminalistika, huquqiy-epistemologik asoslar, raqamli dalillar, dalillarning ishonchliligi, obyektivlik, tekshiriluvchanlik, takrorlanuvchanlik, huquqiy maqom, sud jarayoni, algoritmik qaror qabul qilish, shaffoflik, izohlanish (explainability), tarafkashlik (bias), xatoliklar, Big Data, mashinaviy o‘rganish, global tendensiyalar, huquqiy tartibga solish.</w:t>
      </w:r>
    </w:p>
    <w:p w14:paraId="7DC9B85B">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ascii="Times New Roman" w:hAnsi="Times New Roman" w:cs="Times New Roman"/>
          <w:b/>
          <w:bCs/>
          <w:sz w:val="28"/>
          <w:szCs w:val="28"/>
          <w:lang w:val="en-US"/>
        </w:rPr>
        <w:t>Abstract:</w:t>
      </w:r>
      <w:r>
        <w:rPr>
          <w:rFonts w:hint="default" w:ascii="Times New Roman" w:hAnsi="Times New Roman" w:cs="Times New Roman"/>
          <w:b/>
          <w:bCs/>
          <w:sz w:val="28"/>
          <w:szCs w:val="28"/>
          <w:lang w:val="en-US"/>
        </w:rPr>
        <w:t xml:space="preserve"> </w:t>
      </w:r>
      <w:r>
        <w:rPr>
          <w:rFonts w:hint="default" w:ascii="Times New Roman" w:hAnsi="Times New Roman" w:cs="Times New Roman"/>
          <w:b w:val="0"/>
          <w:bCs w:val="0"/>
          <w:sz w:val="28"/>
          <w:szCs w:val="28"/>
          <w:lang w:val="en-US"/>
        </w:rPr>
        <w:t>This thesis is devoted to the study of the legal and epistemological foundations of the integration of artificial intelligence and digital forensics. The research analyzes the theoretical and practical issues related to the implementation of artificial intelligence technologies in forensic systems.</w:t>
      </w:r>
    </w:p>
    <w:p w14:paraId="35FA78CF">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The reliability and objectivity of digital evidence generated based on artificial intelligence are considered as key issues. Their legal status and possibilities of application in judicial processes are scientifically substantiated. The study also addresses the issues of transparency and explainability of algorithmic decision-making processes.</w:t>
      </w:r>
    </w:p>
    <w:p w14:paraId="538730A8">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In addition, the impact of errors and biases arising in artificial intelligence systems is analyzed. The work highlights global development trends, including the significance of Big Data and machine learning technologies. Approaches to legal regulation are comparatively examined based on the experience of different countries.</w:t>
      </w:r>
    </w:p>
    <w:p w14:paraId="7FC3F436">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The results of the research contribute to improving the handling of digital evidence and advancing forensic practice.</w:t>
      </w:r>
    </w:p>
    <w:p w14:paraId="5131AAA1">
      <w:pPr>
        <w:ind w:firstLine="708" w:firstLineChars="0"/>
        <w:jc w:val="both"/>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Keywords:</w:t>
      </w:r>
      <w:r>
        <w:rPr>
          <w:rFonts w:hint="default" w:ascii="Times New Roman" w:hAnsi="Times New Roman" w:cs="Times New Roman"/>
          <w:b w:val="0"/>
          <w:bCs w:val="0"/>
          <w:sz w:val="28"/>
          <w:szCs w:val="28"/>
          <w:lang w:val="en-US"/>
        </w:rPr>
        <w:t xml:space="preserve"> artificial intelligence, digital forensics, legal and epistemological foundations, digital evidence, reliability of evidence, objectivity, verifiability, reproducibility, legal status, judicial process, algorithmic decision-making, transparency, explainability, bias, errors, Big Data, machine learning, global trends, legal regulation.</w:t>
      </w:r>
    </w:p>
    <w:p w14:paraId="1620567C">
      <w:pPr>
        <w:ind w:firstLine="708" w:firstLineChars="0"/>
        <w:jc w:val="both"/>
        <w:rPr>
          <w:rFonts w:hint="default" w:ascii="Times New Roman" w:hAnsi="Times New Roman" w:cs="Times New Roman"/>
          <w:b w:val="0"/>
          <w:bCs w:val="0"/>
          <w:sz w:val="28"/>
          <w:szCs w:val="28"/>
          <w:lang w:val="en-US"/>
        </w:rPr>
      </w:pPr>
      <w:bookmarkStart w:id="0" w:name="_GoBack"/>
      <w:bookmarkEnd w:id="0"/>
      <w:r>
        <w:rPr>
          <w:rFonts w:hint="default" w:ascii="Times New Roman" w:hAnsi="Times New Roman" w:cs="Times New Roman"/>
          <w:b w:val="0"/>
          <w:bCs w:val="0"/>
          <w:sz w:val="28"/>
          <w:szCs w:val="28"/>
          <w:lang w:val="en-US"/>
        </w:rPr>
        <w:t>Hozirgi globallashuv jarayonida raqamli texnologiyalar jamiyatning barcha sohalariga chuqur kirib bormoqda. Sun’iy intellekt tizimlarining rivojlanishi axborotlarni qayta ishlash, tahlil qilish va qaror qabul qilish jarayonlarini tubdan o‘zgartirmoqda. Sun’iy intellekt asosidagi tizimlar katta hajmdagi ma’lumotlarni inson imkoniyatlaridan bir necha barobar tezroq tahlil qilish va murakkab naqshlarni aniqlash qobiliyatiga ega bo‘lib, bu ularni huquqni muhofaza qilish tizimlarida muhim vositaga aylantirmoqda.</w:t>
      </w:r>
    </w:p>
    <w:p w14:paraId="6E905EBA">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Raqamli transformatsiya natijasida jinoyatchilikning ham shakli o‘zgarmoqda. Kiberjinoyatlar, raqamli firibgarlik, ma’lumotlar buzilishi va sun’iy intellekt yordamida amalga oshiriladigan hujumlar soni ortib bormoqda. Bu esa an’anaviy kriminalistika usullarining yetarli emasligini ko‘rsatib, yangi texnologik yondashuvlarni joriy etishni talab etadi. Shu nuqtai nazardan, raqamli kriminalistika va sun’iy intellektning integratsiyasi jinoyatlarni aniqlash va tergov jarayonlarini sezilarli darajada samarali qilish imkonini bermoqda.</w:t>
      </w:r>
    </w:p>
    <w:p w14:paraId="3F3B70ED">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Sun’iy intellekt yordamida raqamli dalillarni avtomatik yig‘ish, tasniflash va tahlil qilish, katta hajmdagi ma’lumotlar bazalaridan zarur ma’lumotlarni tezkor ajratib olish imkoniyati paydo bo‘lmoqda. Tergov jarayonlarida inson omilini kamaytirish, xatoliklarni minimallashtirish va tezkor qaror qabul qilishni ta’minlaydi. Shu bilan birga, bunday tizimlar sud amaliyotida dalillarning ishonchliligini oshirish va jinoyatlarni ochish darajasini yaxshilashga xizmat qilmoqda [1].</w:t>
      </w:r>
    </w:p>
    <w:p w14:paraId="0BC6706B">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Sun’iy intellekt va raqamli kriminalistika integratsiyasi nafaqat texnologik rivojlanish bosqichi, balki huquqiy va ilmiy epistemologiyaning yangi yo‘nalishini shakllantiruvchi muhim omil sifatida qaralmoqda. Bu jarayon jinoyatchilikka qarshi kurash samaradorligini oshirsa-da, u bilan birga huquqiy tartibga solish, etik me’yorlar va texnologik shaffoflikni ta’minlashni ham talab etadi.</w:t>
      </w:r>
    </w:p>
    <w:p w14:paraId="7D06AB94">
      <w:pPr>
        <w:keepNext w:val="0"/>
        <w:keepLines w:val="0"/>
        <w:pageBreakBefore w:val="0"/>
        <w:widowControl/>
        <w:numPr>
          <w:ilvl w:val="0"/>
          <w:numId w:val="1"/>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 xml:space="preserve">Sun’iy intellekt va raqamli kriminalistikaning nazariy asoslari. </w:t>
      </w:r>
      <w:r>
        <w:rPr>
          <w:rFonts w:hint="default" w:ascii="Times New Roman" w:hAnsi="Times New Roman" w:cs="Times New Roman"/>
          <w:b w:val="0"/>
          <w:bCs w:val="0"/>
          <w:sz w:val="28"/>
          <w:szCs w:val="28"/>
          <w:lang w:val="en-US"/>
        </w:rPr>
        <w:t>Sun’iy intellekt zamonaviy informatika va kompyuter fanlarining eng muhim yo‘nalishlaridan biri bo‘lib, u inson intellektiga xos bo‘lgan idrok etish, o‘rganish, qaror qabul qilish va muammolarni hal etish jarayonlarini avtomatlashtirishga qaratilgan texnologiyalar majmuasidir. Sun’iy intellekt tizimlari katta hajmdagi strukturali va nostrukturali ma’lumotlarni qayta ishlash, ular orasidagi yashirin qonuniyatlarni aniqlash hamda kelajakdagi holatlarni prognoz qilish imkoniyatiga ega. Mashinaviy o‘rganish va chuqur neyron tarmoqlar asosida ishlovchi tizimlar murakkab ma’lumotlar oqimida yuqori aniqlikdagi tahlil natijalarini berishi bilan ajralib turadi.</w:t>
      </w:r>
    </w:p>
    <w:p w14:paraId="7AABEF39">
      <w:pPr>
        <w:keepNext w:val="0"/>
        <w:keepLines w:val="0"/>
        <w:pageBreakBefore w:val="0"/>
        <w:widowControl/>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Raqamli kriminalistika esa axborot texnologiyalari yordamida sodir etilgan jinoyatlar yoki raqamli muhitda qolgan izlarni aniqlash, yig‘ish, saqlash, tahlil qilish va sud jarayonida dalil sifatida taqdim etish bilan shug‘ullanuvchi ilmiy-amaliy soha hisoblanadi. Bu yo‘nalish an’anaviy kriminalistikaning raqamli muhitga moslashgan shakli bo‘lib, unda kompyuter tizimlari, mobil qurilmalar, tarmoqlar va bulutli xizmatlarda qolgan raqamli izlar asosiy dalil manbai sifatida qaraladi. Raqamli kriminalistika jarayonida dalillarning yaxlitligi, o‘zgarmaganligi va ishonchliligi asosiy talab sifatida belgilanadi [2].</w:t>
      </w:r>
    </w:p>
    <w:p w14:paraId="2102BE96">
      <w:pPr>
        <w:keepNext w:val="0"/>
        <w:keepLines w:val="0"/>
        <w:pageBreakBefore w:val="0"/>
        <w:widowControl/>
        <w:numPr>
          <w:ilvl w:val="0"/>
          <w:numId w:val="1"/>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i/>
          <w:iCs/>
          <w:sz w:val="28"/>
          <w:szCs w:val="28"/>
          <w:lang w:val="en-US"/>
        </w:rPr>
        <w:t>Huquqiy asoslar.</w:t>
      </w:r>
      <w:r>
        <w:rPr>
          <w:rFonts w:hint="default" w:ascii="Times New Roman" w:hAnsi="Times New Roman" w:cs="Times New Roman"/>
          <w:b w:val="0"/>
          <w:bCs w:val="0"/>
          <w:sz w:val="28"/>
          <w:szCs w:val="28"/>
          <w:lang w:val="en-US"/>
        </w:rPr>
        <w:t xml:space="preserve"> Sun’iy intellekt texnologiyalarining raqamli kriminalistika sohasida qo‘llanilishi huquqiy tizimlar uchun yangi muammolar va yondashuvlarni yuzaga keltirmoqda. An’anaviy huquq normalari asosan inson subyektiga asoslangan bo‘lib, sun’iy intellekt tizimlari esa avtonom qaror qabul qilish xususiyatiga ega bo‘lgani uchun mavjud huquqiy mexanizmlar bilan to‘liq mos kelmaydi. </w:t>
      </w:r>
    </w:p>
    <w:p w14:paraId="0C4C02D5">
      <w:pPr>
        <w:keepNext w:val="0"/>
        <w:keepLines w:val="0"/>
        <w:pageBreakBefore w:val="0"/>
        <w:widowControl/>
        <w:numPr>
          <w:ilvl w:val="0"/>
          <w:numId w:val="2"/>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Javobgarlik masalasi.</w:t>
      </w:r>
      <w:r>
        <w:rPr>
          <w:rFonts w:hint="default" w:ascii="Times New Roman" w:hAnsi="Times New Roman" w:cs="Times New Roman"/>
          <w:b/>
          <w:bCs/>
          <w:sz w:val="28"/>
          <w:szCs w:val="28"/>
          <w:lang w:val="en-US"/>
        </w:rPr>
        <w:t xml:space="preserve"> </w:t>
      </w:r>
      <w:r>
        <w:rPr>
          <w:rFonts w:hint="default" w:ascii="Times New Roman" w:hAnsi="Times New Roman" w:cs="Times New Roman"/>
          <w:b w:val="0"/>
          <w:bCs w:val="0"/>
          <w:sz w:val="28"/>
          <w:szCs w:val="28"/>
          <w:lang w:val="en-US"/>
        </w:rPr>
        <w:t>Sun’iy intellekt asosidagi tizimlar qaror qabul qilish jarayonida mustaqil ishlash qobiliyatiga ega bo‘lgani uchun, ularning noto‘g‘ri yoki zararli qarorlari yuzaga kelganda huquqiy javobgarlik masalasi murakkablashadi.</w:t>
      </w:r>
    </w:p>
    <w:p w14:paraId="3C4CB307">
      <w:pPr>
        <w:keepNext w:val="0"/>
        <w:keepLines w:val="0"/>
        <w:pageBreakBefore w:val="0"/>
        <w:widowControl/>
        <w:numPr>
          <w:ilvl w:val="0"/>
          <w:numId w:val="2"/>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i w:val="0"/>
          <w:iCs w:val="0"/>
          <w:sz w:val="28"/>
          <w:szCs w:val="28"/>
          <w:lang w:val="en-US"/>
        </w:rPr>
        <w:t>Shaxsiy ma’lumotlar va maxfiylik.</w:t>
      </w:r>
      <w:r>
        <w:rPr>
          <w:rFonts w:hint="default" w:ascii="Times New Roman" w:hAnsi="Times New Roman" w:cs="Times New Roman"/>
          <w:b/>
          <w:bCs/>
          <w:i w:val="0"/>
          <w:iCs w:val="0"/>
          <w:sz w:val="28"/>
          <w:szCs w:val="28"/>
          <w:lang w:val="en-US"/>
        </w:rPr>
        <w:t xml:space="preserve"> </w:t>
      </w:r>
      <w:r>
        <w:rPr>
          <w:rFonts w:hint="default" w:ascii="Times New Roman" w:hAnsi="Times New Roman" w:cs="Times New Roman"/>
          <w:b w:val="0"/>
          <w:bCs w:val="0"/>
          <w:sz w:val="28"/>
          <w:szCs w:val="28"/>
          <w:lang w:val="en-US"/>
        </w:rPr>
        <w:t>Sun’iy intellekt tizimlari samarali ishlashi uchun katta hajmdagi shaxsiy va raqamli ma’lumotlarni qayta ishlaydi. Bu esa shaxsiy hayot daxlsizligi va ma’lumotlar xavfsizligi bilan bog‘liq jiddiy huquqiy muammolarni yuzaga keltiradi. Biometrik ma’lumotlar, joylashuv tarixi, raqamli izlar va onlayn faoliyat haqidagi ma’lumotlar sun’iy intellekt tizimlarida keng qo‘llaniladi. Agar ushbu ma’lumotlar noto‘g‘ri ishlatilsa yoki himoya qilinmasa, shaxs huquqlarining buzilishi xavfi ortadi. Ma’lumotlarni qayta ishlash jarayonida “minimal zaruriyat”, “rozilik” va “maqsadga muvofiqlik” tamoyillariga rioya etilishi zarur.</w:t>
      </w:r>
    </w:p>
    <w:p w14:paraId="15154DE8">
      <w:pPr>
        <w:keepNext w:val="0"/>
        <w:keepLines w:val="0"/>
        <w:pageBreakBefore w:val="0"/>
        <w:widowControl/>
        <w:numPr>
          <w:ilvl w:val="0"/>
          <w:numId w:val="2"/>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i w:val="0"/>
          <w:iCs w:val="0"/>
          <w:sz w:val="28"/>
          <w:szCs w:val="28"/>
          <w:lang w:val="en-US"/>
        </w:rPr>
        <w:t>Algoritmik adolat va diskriminatsiya.</w:t>
      </w:r>
      <w:r>
        <w:rPr>
          <w:rFonts w:hint="default" w:ascii="Times New Roman" w:hAnsi="Times New Roman" w:cs="Times New Roman"/>
          <w:b/>
          <w:bCs/>
          <w:i/>
          <w:iCs/>
          <w:sz w:val="28"/>
          <w:szCs w:val="28"/>
          <w:lang w:val="en-US"/>
        </w:rPr>
        <w:t xml:space="preserve"> </w:t>
      </w:r>
      <w:r>
        <w:rPr>
          <w:rFonts w:hint="default" w:ascii="Times New Roman" w:hAnsi="Times New Roman" w:cs="Times New Roman"/>
          <w:b w:val="0"/>
          <w:bCs w:val="0"/>
          <w:sz w:val="28"/>
          <w:szCs w:val="28"/>
          <w:lang w:val="en-US"/>
        </w:rPr>
        <w:t xml:space="preserve">Sun’iy intellekt tizimlari o‘rganish jarayonida foydalaniladigan ma’lumotlar sifati va tuzilishiga bog‘liq holda qaror qabul qiladi. Agar o‘quv ma’lumotlarida tarafkashlik mavjud bo‘lsa, algoritmlar ham ushbu noto‘g‘ri tendensiyalarni takrorlashi mumkin. </w:t>
      </w:r>
    </w:p>
    <w:p w14:paraId="5430C4E7">
      <w:pPr>
        <w:keepNext w:val="0"/>
        <w:keepLines w:val="0"/>
        <w:pageBreakBefore w:val="0"/>
        <w:widowControl/>
        <w:numPr>
          <w:ilvl w:val="0"/>
          <w:numId w:val="2"/>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i w:val="0"/>
          <w:iCs w:val="0"/>
          <w:sz w:val="28"/>
          <w:szCs w:val="28"/>
          <w:lang w:val="en-US"/>
        </w:rPr>
        <w:t xml:space="preserve">Sud tizimida qo‘llash. </w:t>
      </w:r>
      <w:r>
        <w:rPr>
          <w:rFonts w:hint="default" w:ascii="Times New Roman" w:hAnsi="Times New Roman" w:cs="Times New Roman"/>
          <w:b w:val="0"/>
          <w:bCs w:val="0"/>
          <w:sz w:val="28"/>
          <w:szCs w:val="28"/>
          <w:lang w:val="en-US"/>
        </w:rPr>
        <w:t>Sun’iy intellekt tizimlarining sud jarayonlarida qo‘llanilishi huquqiy tizimlarda yangi bosqichni anglatadi. Ba’zi davlatlarda SI asosidagi tizimlar sud qarorlarini qo‘llab-quvvatlash, jinoyat xavfini baholash va tavsiyalar berishda ishlatilmoqda. [3].</w:t>
      </w:r>
    </w:p>
    <w:p w14:paraId="567E15EE">
      <w:pPr>
        <w:keepNext w:val="0"/>
        <w:keepLines w:val="0"/>
        <w:pageBreakBefore w:val="0"/>
        <w:widowControl/>
        <w:numPr>
          <w:ilvl w:val="0"/>
          <w:numId w:val="1"/>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i/>
          <w:iCs/>
          <w:sz w:val="28"/>
          <w:szCs w:val="28"/>
          <w:lang w:val="en-US"/>
        </w:rPr>
        <w:t xml:space="preserve">Epistemologik asoslar. </w:t>
      </w:r>
      <w:r>
        <w:rPr>
          <w:rFonts w:hint="default" w:ascii="Times New Roman" w:hAnsi="Times New Roman" w:cs="Times New Roman"/>
          <w:b w:val="0"/>
          <w:bCs w:val="0"/>
          <w:sz w:val="28"/>
          <w:szCs w:val="28"/>
          <w:lang w:val="en-US"/>
        </w:rPr>
        <w:t>Epistemologiya ilmiy bilimning tabiatini, uning shakllanish jarayonini, ishonchliligini hamda asoslanganlik mezonlarini o‘rganuvchi falsafiy yo‘nalish hisoblanadi. Sun’iy intellekt va raqamli kriminalistika integratsiyasi sharoitida epistemologik muammolar alohida ahamiyat kasb etadi, chunki bu sohada olingan natijalar bevosita sud qarorlari, jinoyatni isbotlash va shaxs taqdiriga ta’sir ko‘rsatishi mumkin. Sun’iy intellekt tomonidan yaratilgan bilimning tabiati, uning tekshiriluvchanligi va ishonchliligi ilmiy va huquqiy nuqtai nazardan chuqur tahlil qilinishi zarur.</w:t>
      </w:r>
    </w:p>
    <w:p w14:paraId="36D10A31">
      <w:pPr>
        <w:keepNext w:val="0"/>
        <w:keepLines w:val="0"/>
        <w:pageBreakBefore w:val="0"/>
        <w:widowControl/>
        <w:numPr>
          <w:ilvl w:val="0"/>
          <w:numId w:val="3"/>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Dalillarning ishonchliligi. Raqamli kriminalistika jarayonida SI asosida olingan natijalar dalil sifatida ishlatilganda ularning ishonchliligi asosiy muammolardan biri hisoblanadi. An’anaviy kriminalistikada dalilning ishonchliligi uni qayta tekshirish, tajriba va fizik izlar orqali tasdiqlash bilan, sun’iy intellekt tizimlarida bu jarayon algoritmik modelga bog‘liq bo‘ladi. </w:t>
      </w:r>
    </w:p>
    <w:p w14:paraId="3B368E46">
      <w:pPr>
        <w:keepNext w:val="0"/>
        <w:keepLines w:val="0"/>
        <w:pageBreakBefore w:val="0"/>
        <w:widowControl/>
        <w:numPr>
          <w:ilvl w:val="0"/>
          <w:numId w:val="3"/>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“Tushuntirilmaslik muammosi” muammosi. Sun’iy intellektning ko‘plab murakkab modellari, ayniqsa chuqur neyron tarmoqlar asosida ishlaydigan tizimlar, qaror qabul qilish jarayonini to‘liq tushuntirib bera olmaydi. Bu holat “black box” muammosi deb ataladi. Bunday tizimlar qanday qilib ma’lum bir xulosaga kelganini aniq izohlash qiyin bo‘lgani uchun, ularning qarorlari sud va huquqiy jarayonlarda shubha uyg‘otishi mumkin.</w:t>
      </w:r>
    </w:p>
    <w:p w14:paraId="1DB620F9">
      <w:pPr>
        <w:keepNext w:val="0"/>
        <w:keepLines w:val="0"/>
        <w:pageBreakBefore w:val="0"/>
        <w:widowControl/>
        <w:numPr>
          <w:ilvl w:val="0"/>
          <w:numId w:val="3"/>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Bilimning subyektivligi va inson nazoratidan chiqishi.</w:t>
      </w:r>
      <w:r>
        <w:rPr>
          <w:rFonts w:hint="default" w:ascii="Times New Roman" w:hAnsi="Times New Roman" w:cs="Times New Roman"/>
          <w:b/>
          <w:bCs/>
          <w:sz w:val="28"/>
          <w:szCs w:val="28"/>
          <w:lang w:val="en-US"/>
        </w:rPr>
        <w:t xml:space="preserve"> </w:t>
      </w:r>
      <w:r>
        <w:rPr>
          <w:rFonts w:hint="default" w:ascii="Times New Roman" w:hAnsi="Times New Roman" w:cs="Times New Roman"/>
          <w:b w:val="0"/>
          <w:bCs w:val="0"/>
          <w:sz w:val="28"/>
          <w:szCs w:val="28"/>
          <w:lang w:val="en-US"/>
        </w:rPr>
        <w:t xml:space="preserve">Sun’iy intellekt tizimlari inson tomonidan yaratilgan bo‘lsa-da, ularning qarorlari ko‘pincha mustaqil tarzda shakllanadi. Bu esa bilimning subyektivligi masalasini keltirib chiqaradi, ya’ni natijalar inson interpretatsiyasidan mustaqil bo‘lishi mumkin. </w:t>
      </w:r>
    </w:p>
    <w:p w14:paraId="66CE4D26">
      <w:pPr>
        <w:keepNext w:val="0"/>
        <w:keepLines w:val="0"/>
        <w:pageBreakBefore w:val="0"/>
        <w:widowControl/>
        <w:numPr>
          <w:ilvl w:val="0"/>
          <w:numId w:val="3"/>
        </w:numPr>
        <w:kinsoku/>
        <w:wordWrap/>
        <w:overflowPunct/>
        <w:topLinePunct w:val="0"/>
        <w:autoSpaceDE/>
        <w:autoSpaceDN/>
        <w:bidi w:val="0"/>
        <w:adjustRightInd/>
        <w:snapToGrid/>
        <w:spacing w:line="23" w:lineRule="atLeast"/>
        <w:ind w:left="0" w:leftChars="0"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Isbotlash standartlari va sudda baholash. Sud jarayonida dalillarni qabul qilish uchun ma’lum huquqiy standartlar mavjud. Sun’iy intellekt natijalarini dalil sifatida ishlatishda esa ularning qanday metodologiyaga asoslanganligi, qanchalik tekshirilgani va xatolik darajasi muhim ahamiyatga ega bo‘ladi. [4].</w:t>
      </w:r>
    </w:p>
    <w:p w14:paraId="6B585BE5">
      <w:pPr>
        <w:keepNext w:val="0"/>
        <w:keepLines w:val="0"/>
        <w:pageBreakBefore w:val="0"/>
        <w:widowControl/>
        <w:numPr>
          <w:ilvl w:val="0"/>
          <w:numId w:val="0"/>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4. Rivojlanish tendensiyalari.</w:t>
      </w:r>
      <w:r>
        <w:rPr>
          <w:rFonts w:hint="default" w:ascii="Times New Roman" w:hAnsi="Times New Roman" w:cs="Times New Roman"/>
          <w:b w:val="0"/>
          <w:bCs w:val="0"/>
          <w:sz w:val="28"/>
          <w:szCs w:val="28"/>
          <w:lang w:val="en-US"/>
        </w:rPr>
        <w:t xml:space="preserve"> Sun’iy intellekt va raqamli kriminalistika integratsiyasi hozirgi bosqichda tez sur’atlarda rivojlanib, huquqiy tizimlarning transformatsiyasiga olib kelmoqda. Ushbu jarayon nafaqat texnologik yangilanishlarni, balki huquqiy boshqaruv, etik nazorat va xalqaro standartlashuv jarayonlarini ham o‘z ichiga oladi. </w:t>
      </w:r>
    </w:p>
    <w:p w14:paraId="4C4DDB2C">
      <w:pPr>
        <w:keepNext w:val="0"/>
        <w:keepLines w:val="0"/>
        <w:pageBreakBefore w:val="0"/>
        <w:widowControl/>
        <w:numPr>
          <w:ilvl w:val="0"/>
          <w:numId w:val="0"/>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Raqamli sud tizimlarining rivojlanishi.</w:t>
      </w:r>
      <w:r>
        <w:rPr>
          <w:rFonts w:hint="default" w:ascii="Times New Roman" w:hAnsi="Times New Roman" w:cs="Times New Roman"/>
          <w:b w:val="0"/>
          <w:bCs w:val="0"/>
          <w:sz w:val="28"/>
          <w:szCs w:val="28"/>
          <w:lang w:val="en-US"/>
        </w:rPr>
        <w:t xml:space="preserve"> Hozirgi kunda sud tizimlarida raqamli texnologiyalar keng joriy etilmoqda. Elektron hujjatlar aylanishi, onlayn sud jarayonlari, avtomatlashtirilgan ish yuritish tizimlari va sun’iy intellekt yordamida qaror qabul qilishni qo‘llab-quvvatlovchi platformalar sud tizimining samaradorligini oshirmoqda. </w:t>
      </w:r>
    </w:p>
    <w:p w14:paraId="04E9E7E3">
      <w:pPr>
        <w:keepNext w:val="0"/>
        <w:keepLines w:val="0"/>
        <w:pageBreakBefore w:val="0"/>
        <w:widowControl/>
        <w:numPr>
          <w:ilvl w:val="0"/>
          <w:numId w:val="0"/>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 xml:space="preserve">Sun’iy intellekt boshqaruvi shakllanishi. </w:t>
      </w:r>
      <w:r>
        <w:rPr>
          <w:rFonts w:hint="default" w:ascii="Times New Roman" w:hAnsi="Times New Roman" w:cs="Times New Roman"/>
          <w:b w:val="0"/>
          <w:bCs w:val="0"/>
          <w:sz w:val="28"/>
          <w:szCs w:val="28"/>
          <w:lang w:val="en-US"/>
        </w:rPr>
        <w:t xml:space="preserve">Sun’iy intellektning keng qo‘llanilishi natijasida uni boshqarish va nazorat qilish zarurati paydo bo‘ldi. Sun’iy intellekt tushunchasi SI tizimlarining xavfsiz, shaffof va javobgar ishlashini ta’minlashga qaratilgan siyosiy va huquqiy mexanizmlar majmuasini anglatadi. </w:t>
      </w:r>
    </w:p>
    <w:p w14:paraId="6D79A75E">
      <w:pPr>
        <w:keepNext w:val="0"/>
        <w:keepLines w:val="0"/>
        <w:pageBreakBefore w:val="0"/>
        <w:widowControl/>
        <w:numPr>
          <w:ilvl w:val="0"/>
          <w:numId w:val="0"/>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 xml:space="preserve">Xalqaro huquqiy standartlarning ishlab chiqilishi. </w:t>
      </w:r>
      <w:r>
        <w:rPr>
          <w:rFonts w:hint="default" w:ascii="Times New Roman" w:hAnsi="Times New Roman" w:cs="Times New Roman"/>
          <w:b w:val="0"/>
          <w:bCs w:val="0"/>
          <w:sz w:val="28"/>
          <w:szCs w:val="28"/>
          <w:lang w:val="en-US"/>
        </w:rPr>
        <w:t>Sun’iy intellekt global texnologiya bo‘lgani sababli, uni tartibga solish faqat milliy darajada emas, balki xalqaro miqyosda ham amalga oshirilmoqda. Turli xalqaro tashkilotlar sun’iy intellekt tizimlarining xavfsizligi, etikligi va huquqiy mas’uliyatini belgilovchi standartlarni ishlab chiqmoqda.</w:t>
      </w:r>
    </w:p>
    <w:p w14:paraId="425FA3CA">
      <w:pPr>
        <w:keepNext w:val="0"/>
        <w:keepLines w:val="0"/>
        <w:pageBreakBefore w:val="0"/>
        <w:widowControl/>
        <w:numPr>
          <w:ilvl w:val="0"/>
          <w:numId w:val="0"/>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Etik va huquqiy me’yorlarning kuchayishi.</w:t>
      </w:r>
      <w:r>
        <w:rPr>
          <w:rFonts w:hint="default" w:ascii="Times New Roman" w:hAnsi="Times New Roman" w:cs="Times New Roman"/>
          <w:b w:val="0"/>
          <w:bCs w:val="0"/>
          <w:sz w:val="28"/>
          <w:szCs w:val="28"/>
          <w:lang w:val="en-US"/>
        </w:rPr>
        <w:t xml:space="preserve"> Sun’iy intellektning keng qo‘llanilishi etik muammolarni ham kuchaytirdi. Algoritmik adolat, shaffoflik, inson huquqlarini himoya qilish va diskriminatsiyani oldini olish bo‘yicha yangi me’yorlar ishlab chiqilmoqda. Etik standartlar sun’iy intellekt tizimlarining inson manfaatlariga mos ishlashini ta’minlashga qaratilgan bo‘lib, ular huquqiy normalar bilan birgalikda qo‘llanilmoqda. Bu yo‘nalish sun’iy intellekt texnologiyalarini “inson markazli” rivojlanish modeliga olib chiqmoqda.</w:t>
      </w:r>
    </w:p>
    <w:p w14:paraId="1F23F5BA">
      <w:pPr>
        <w:keepNext w:val="0"/>
        <w:keepLines w:val="0"/>
        <w:pageBreakBefore w:val="0"/>
        <w:widowControl/>
        <w:numPr>
          <w:ilvl w:val="0"/>
          <w:numId w:val="0"/>
        </w:numPr>
        <w:kinsoku/>
        <w:wordWrap/>
        <w:overflowPunct/>
        <w:topLinePunct w:val="0"/>
        <w:autoSpaceDE/>
        <w:autoSpaceDN/>
        <w:bidi w:val="0"/>
        <w:adjustRightInd/>
        <w:snapToGrid/>
        <w:spacing w:line="23" w:lineRule="atLeast"/>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bCs/>
          <w:sz w:val="28"/>
          <w:szCs w:val="28"/>
          <w:lang w:val="en-US"/>
        </w:rPr>
        <w:t xml:space="preserve">Sun’iy intellekt texnologiyalarini tartibga soluvchi maxsus qonunlar. </w:t>
      </w:r>
      <w:r>
        <w:rPr>
          <w:rFonts w:hint="default" w:ascii="Times New Roman" w:hAnsi="Times New Roman" w:cs="Times New Roman"/>
          <w:b w:val="0"/>
          <w:bCs w:val="0"/>
          <w:sz w:val="28"/>
          <w:szCs w:val="28"/>
          <w:lang w:val="en-US"/>
        </w:rPr>
        <w:t>Ko‘plab davlatlar sun’iy intellektni tartibga solish bo‘yicha alohida qonunlar va strategiyalarni ishlab chiqmoqda. Sun’iy intellekt tizimlarining xavf darajasiga qarab tasniflash, yuqori xavfli tizimlarga qo‘shimcha talablar qo‘yish va foydalanuvchilar huquqlarini himoya qilishga qaratilgan. Sun’iy intellekt texnologiyalarining xavfsiz va nazorat ostida rivojlanishini ta’minlaydi hamda huquqiy tizim bilan integratsiyani mustahkamlaydi [5].</w:t>
      </w:r>
    </w:p>
    <w:p w14:paraId="781E8F61">
      <w:pPr>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br w:type="page"/>
      </w:r>
    </w:p>
    <w:p w14:paraId="3C8C027E">
      <w:pPr>
        <w:keepNext w:val="0"/>
        <w:keepLines w:val="0"/>
        <w:pageBreakBefore w:val="0"/>
        <w:widowControl/>
        <w:numPr>
          <w:ilvl w:val="0"/>
          <w:numId w:val="0"/>
        </w:numPr>
        <w:kinsoku/>
        <w:wordWrap/>
        <w:overflowPunct/>
        <w:topLinePunct w:val="0"/>
        <w:autoSpaceDE/>
        <w:autoSpaceDN/>
        <w:bidi w:val="0"/>
        <w:adjustRightInd/>
        <w:snapToGrid/>
        <w:spacing w:line="23" w:lineRule="atLeast"/>
        <w:jc w:val="center"/>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Foydalanilgan adabiyotlar</w:t>
      </w:r>
    </w:p>
    <w:p w14:paraId="3393C865">
      <w:pPr>
        <w:keepNext w:val="0"/>
        <w:keepLines w:val="0"/>
        <w:pageBreakBefore w:val="0"/>
        <w:widowControl/>
        <w:numPr>
          <w:ilvl w:val="0"/>
          <w:numId w:val="4"/>
        </w:numPr>
        <w:kinsoku/>
        <w:wordWrap/>
        <w:overflowPunct/>
        <w:topLinePunct w:val="0"/>
        <w:autoSpaceDE/>
        <w:autoSpaceDN/>
        <w:bidi w:val="0"/>
        <w:adjustRightInd/>
        <w:snapToGrid/>
        <w:spacing w:line="23" w:lineRule="atLeast"/>
        <w:ind w:left="425" w:leftChars="0" w:hanging="425"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Russell, S., Norvig, P. — Artificial Intelligence: A Modern Approach (SI asosiy konsepsiyalari va rivojlanishi)</w:t>
      </w:r>
    </w:p>
    <w:p w14:paraId="33872C5B">
      <w:pPr>
        <w:keepNext w:val="0"/>
        <w:keepLines w:val="0"/>
        <w:pageBreakBefore w:val="0"/>
        <w:widowControl/>
        <w:numPr>
          <w:ilvl w:val="0"/>
          <w:numId w:val="4"/>
        </w:numPr>
        <w:kinsoku/>
        <w:wordWrap/>
        <w:overflowPunct/>
        <w:topLinePunct w:val="0"/>
        <w:autoSpaceDE/>
        <w:autoSpaceDN/>
        <w:bidi w:val="0"/>
        <w:adjustRightInd/>
        <w:snapToGrid/>
        <w:spacing w:line="23" w:lineRule="atLeast"/>
        <w:ind w:left="425" w:leftChars="0" w:hanging="425"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Casey, E. — Digital Evidence and Computer Crime</w:t>
      </w:r>
    </w:p>
    <w:p w14:paraId="5D3D6AF6">
      <w:pPr>
        <w:keepNext w:val="0"/>
        <w:keepLines w:val="0"/>
        <w:pageBreakBefore w:val="0"/>
        <w:widowControl/>
        <w:numPr>
          <w:ilvl w:val="0"/>
          <w:numId w:val="4"/>
        </w:numPr>
        <w:kinsoku/>
        <w:wordWrap/>
        <w:overflowPunct/>
        <w:topLinePunct w:val="0"/>
        <w:autoSpaceDE/>
        <w:autoSpaceDN/>
        <w:bidi w:val="0"/>
        <w:adjustRightInd/>
        <w:snapToGrid/>
        <w:spacing w:line="23" w:lineRule="atLeast"/>
        <w:ind w:left="425" w:leftChars="0" w:hanging="425"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U.S. National Institute of Justice — Artificial Intelligence in Criminal Justice</w:t>
      </w:r>
    </w:p>
    <w:p w14:paraId="02CB8F1E">
      <w:pPr>
        <w:keepNext w:val="0"/>
        <w:keepLines w:val="0"/>
        <w:pageBreakBefore w:val="0"/>
        <w:widowControl/>
        <w:numPr>
          <w:ilvl w:val="0"/>
          <w:numId w:val="4"/>
        </w:numPr>
        <w:kinsoku/>
        <w:wordWrap/>
        <w:overflowPunct/>
        <w:topLinePunct w:val="0"/>
        <w:autoSpaceDE/>
        <w:autoSpaceDN/>
        <w:bidi w:val="0"/>
        <w:adjustRightInd/>
        <w:snapToGrid/>
        <w:spacing w:line="23" w:lineRule="atLeast"/>
        <w:ind w:left="425" w:leftChars="0" w:hanging="425"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Wachter, S., Mittelstadt, B. — Explainable AI and Transparency</w:t>
      </w:r>
    </w:p>
    <w:p w14:paraId="6A1062FF">
      <w:pPr>
        <w:keepNext w:val="0"/>
        <w:keepLines w:val="0"/>
        <w:pageBreakBefore w:val="0"/>
        <w:widowControl/>
        <w:numPr>
          <w:ilvl w:val="0"/>
          <w:numId w:val="4"/>
        </w:numPr>
        <w:kinsoku/>
        <w:wordWrap/>
        <w:overflowPunct/>
        <w:topLinePunct w:val="0"/>
        <w:autoSpaceDE/>
        <w:autoSpaceDN/>
        <w:bidi w:val="0"/>
        <w:adjustRightInd/>
        <w:snapToGrid/>
        <w:spacing w:line="23" w:lineRule="atLeast"/>
        <w:ind w:left="425" w:leftChars="0" w:hanging="425"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National Institute of Justice — Digital Court Systems and E-Justice Reports</w:t>
      </w:r>
    </w:p>
    <w:sectPr>
      <w:pgSz w:w="11906" w:h="16838"/>
      <w:pgMar w:top="1134" w:right="850"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7AB5C"/>
    <w:multiLevelType w:val="singleLevel"/>
    <w:tmpl w:val="C4B7AB5C"/>
    <w:lvl w:ilvl="0" w:tentative="0">
      <w:start w:val="1"/>
      <w:numFmt w:val="decimal"/>
      <w:lvlText w:val="%1."/>
      <w:lvlJc w:val="left"/>
      <w:pPr>
        <w:tabs>
          <w:tab w:val="left" w:pos="425"/>
        </w:tabs>
        <w:ind w:left="425" w:leftChars="0" w:hanging="425" w:firstLineChars="0"/>
      </w:pPr>
      <w:rPr>
        <w:rFonts w:hint="default"/>
      </w:rPr>
    </w:lvl>
  </w:abstractNum>
  <w:abstractNum w:abstractNumId="1">
    <w:nsid w:val="0C944C78"/>
    <w:multiLevelType w:val="singleLevel"/>
    <w:tmpl w:val="0C944C78"/>
    <w:lvl w:ilvl="0" w:tentative="0">
      <w:start w:val="1"/>
      <w:numFmt w:val="decimal"/>
      <w:suff w:val="space"/>
      <w:lvlText w:val="%1."/>
      <w:lvlJc w:val="left"/>
      <w:rPr>
        <w:rFonts w:hint="default"/>
        <w:b w:val="0"/>
        <w:bCs w:val="0"/>
        <w:sz w:val="28"/>
        <w:szCs w:val="28"/>
      </w:rPr>
    </w:lvl>
  </w:abstractNum>
  <w:abstractNum w:abstractNumId="2">
    <w:nsid w:val="1AEBB651"/>
    <w:multiLevelType w:val="singleLevel"/>
    <w:tmpl w:val="1AEBB651"/>
    <w:lvl w:ilvl="0" w:tentative="0">
      <w:start w:val="1"/>
      <w:numFmt w:val="decimal"/>
      <w:suff w:val="space"/>
      <w:lvlText w:val="%1."/>
      <w:lvlJc w:val="left"/>
      <w:rPr>
        <w:rFonts w:hint="default"/>
        <w:b/>
        <w:bCs/>
        <w:sz w:val="28"/>
        <w:szCs w:val="28"/>
      </w:rPr>
    </w:lvl>
  </w:abstractNum>
  <w:abstractNum w:abstractNumId="3">
    <w:nsid w:val="7B0F606B"/>
    <w:multiLevelType w:val="singleLevel"/>
    <w:tmpl w:val="7B0F606B"/>
    <w:lvl w:ilvl="0" w:tentative="0">
      <w:start w:val="1"/>
      <w:numFmt w:val="decimal"/>
      <w:suff w:val="space"/>
      <w:lvlText w:val="%1."/>
      <w:lvlJc w:val="left"/>
      <w:rPr>
        <w:rFonts w:hint="default"/>
        <w:b w:val="0"/>
        <w:bCs w:val="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A3D2B"/>
    <w:rsid w:val="17587BFD"/>
    <w:rsid w:val="1FB11937"/>
    <w:rsid w:val="24915389"/>
    <w:rsid w:val="2E9C0F09"/>
    <w:rsid w:val="375341C9"/>
    <w:rsid w:val="3BA53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Strong"/>
    <w:basedOn w:val="5"/>
    <w:qFormat/>
    <w:uiPriority w:val="0"/>
    <w:rPr>
      <w:b/>
      <w:bCs/>
    </w:rPr>
  </w:style>
  <w:style w:type="paragraph" w:styleId="9">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1425</Words>
  <Characters>11364</Characters>
  <Lines>0</Lines>
  <Paragraphs>0</Paragraphs>
  <TotalTime>0</TotalTime>
  <ScaleCrop>false</ScaleCrop>
  <LinksUpToDate>false</LinksUpToDate>
  <CharactersWithSpaces>12761</CharactersWithSpaces>
  <Application>WPS Office_12.1.0.25830_F1E327BC-269C-435d-A152-05C5408002CA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2026-04-17T16:05:00Z</dcterms:created>
  <dc:creator>HI-TECH</dc:creator>
  <cp:lastModifiedBy>HI-TECH</cp:lastModifiedBy>
  <dcterms:modified xsi:type="dcterms:W3CDTF">2026-04-18T08:41:07Z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1049-12.1.0.25830</vt:lpwstr>
  </property>
  <property fmtid="{D5CDD505-2E9C-101B-9397-08002B2CF9AE}" pid="3" name="KSOTemplateDocerSaveRecord">
    <vt:lpwstr>eyJoZGlkIjoiMWM4MmVkOTA1MjFjYzMwZWNmZGFhODliZDBjZWU4YWMiLCJ1c2VySWQiOiI4ODEzNzM4MzcxMjQ1In0=</vt:lpwstr>
  </property>
  <property fmtid="{D5CDD505-2E9C-101B-9397-08002B2CF9AE}" pid="4" name="ICV">
    <vt:lpwstr>854DE9E5DB93495C80ECE3786ACF4F02_12</vt:lpwstr>
  </property>
</Properties>
</file>