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3BDFE" w14:textId="77777777" w:rsidR="00CE0D12" w:rsidRDefault="00CF42CA" w:rsidP="00CE0D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proofErr w:type="spellStart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>Sun’iy</w:t>
      </w:r>
      <w:proofErr w:type="spellEnd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>intellekt</w:t>
      </w:r>
      <w:proofErr w:type="spellEnd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>tizimlarini</w:t>
      </w:r>
      <w:proofErr w:type="spellEnd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>xavf</w:t>
      </w:r>
      <w:proofErr w:type="spellEnd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>darajalariga</w:t>
      </w:r>
      <w:proofErr w:type="spellEnd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>tasniflashning</w:t>
      </w:r>
      <w:proofErr w:type="spellEnd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</w:p>
    <w:p w14:paraId="0220DB24" w14:textId="729015DD" w:rsidR="00CE0D12" w:rsidRDefault="00CF42CA" w:rsidP="00CE0D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proofErr w:type="spellStart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>huquqiy</w:t>
      </w:r>
      <w:proofErr w:type="spellEnd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>metodologiyasi</w:t>
      </w:r>
      <w:proofErr w:type="spellEnd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: EU AI Act </w:t>
      </w:r>
      <w:proofErr w:type="spellStart"/>
      <w:r w:rsidRPr="00CF42CA">
        <w:rPr>
          <w:rFonts w:ascii="Times New Roman" w:hAnsi="Times New Roman" w:cs="Times New Roman"/>
          <w:b/>
          <w:bCs/>
          <w:sz w:val="32"/>
          <w:szCs w:val="32"/>
          <w:lang w:val="en-US"/>
        </w:rPr>
        <w:t>tajribasi</w:t>
      </w:r>
      <w:proofErr w:type="spellEnd"/>
    </w:p>
    <w:p w14:paraId="4C2640C8" w14:textId="77777777" w:rsidR="00CE0D12" w:rsidRDefault="00CE0D12" w:rsidP="00CE0D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00C8111E" w14:textId="2AA7CAEE" w:rsidR="00A831C0" w:rsidRPr="00A831C0" w:rsidRDefault="00A831C0" w:rsidP="00A831C0">
      <w:pPr>
        <w:spacing w:after="0" w:line="360" w:lineRule="auto"/>
        <w:jc w:val="right"/>
        <w:rPr>
          <w:rFonts w:ascii="Times New Roman" w:hAnsi="Times New Roman" w:cs="Times New Roman"/>
          <w:i/>
          <w:iCs/>
          <w:lang w:val="en-US"/>
        </w:rPr>
      </w:pPr>
      <w:r w:rsidRPr="00A831C0">
        <w:rPr>
          <w:rFonts w:ascii="Times New Roman" w:hAnsi="Times New Roman" w:cs="Times New Roman"/>
          <w:i/>
          <w:iCs/>
          <w:lang w:val="en-US"/>
        </w:rPr>
        <w:t xml:space="preserve">Farruh </w:t>
      </w:r>
      <w:proofErr w:type="spellStart"/>
      <w:r w:rsidRPr="00A831C0">
        <w:rPr>
          <w:rFonts w:ascii="Times New Roman" w:hAnsi="Times New Roman" w:cs="Times New Roman"/>
          <w:i/>
          <w:iCs/>
          <w:lang w:val="en-US"/>
        </w:rPr>
        <w:t>X</w:t>
      </w:r>
      <w:r w:rsidRPr="00A831C0">
        <w:rPr>
          <w:rFonts w:ascii="Times New Roman" w:hAnsi="Times New Roman" w:cs="Times New Roman"/>
          <w:i/>
          <w:iCs/>
          <w:lang w:val="en-US"/>
        </w:rPr>
        <w:t>odja</w:t>
      </w:r>
      <w:r w:rsidRPr="00A831C0">
        <w:rPr>
          <w:rFonts w:ascii="Times New Roman" w:hAnsi="Times New Roman" w:cs="Times New Roman"/>
          <w:i/>
          <w:iCs/>
          <w:lang w:val="en-US"/>
        </w:rPr>
        <w:t>y</w:t>
      </w:r>
      <w:r w:rsidRPr="00A831C0">
        <w:rPr>
          <w:rFonts w:ascii="Times New Roman" w:hAnsi="Times New Roman" w:cs="Times New Roman"/>
          <w:i/>
          <w:iCs/>
          <w:lang w:val="en-US"/>
        </w:rPr>
        <w:t>ev</w:t>
      </w:r>
      <w:proofErr w:type="spellEnd"/>
      <w:r w:rsidRPr="00A831C0">
        <w:rPr>
          <w:rFonts w:ascii="Times New Roman" w:hAnsi="Times New Roman" w:cs="Times New Roman"/>
          <w:i/>
          <w:iCs/>
          <w:lang w:val="en-US"/>
        </w:rPr>
        <w:t xml:space="preserve"> Ismoil </w:t>
      </w:r>
      <w:proofErr w:type="spellStart"/>
      <w:r w:rsidRPr="00A831C0">
        <w:rPr>
          <w:rFonts w:ascii="Times New Roman" w:hAnsi="Times New Roman" w:cs="Times New Roman"/>
          <w:i/>
          <w:iCs/>
          <w:lang w:val="en-US"/>
        </w:rPr>
        <w:t>o’g’li</w:t>
      </w:r>
      <w:proofErr w:type="spellEnd"/>
    </w:p>
    <w:p w14:paraId="6B81327C" w14:textId="77777777" w:rsidR="00A831C0" w:rsidRPr="00A831C0" w:rsidRDefault="00A831C0" w:rsidP="00A831C0">
      <w:pPr>
        <w:spacing w:after="0" w:line="360" w:lineRule="auto"/>
        <w:jc w:val="right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A831C0">
        <w:rPr>
          <w:rFonts w:ascii="Times New Roman" w:hAnsi="Times New Roman" w:cs="Times New Roman"/>
          <w:i/>
          <w:iCs/>
          <w:lang w:val="en-US"/>
        </w:rPr>
        <w:t>Huquqni</w:t>
      </w:r>
      <w:proofErr w:type="spellEnd"/>
      <w:r w:rsidRPr="00A831C0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831C0">
        <w:rPr>
          <w:rFonts w:ascii="Times New Roman" w:hAnsi="Times New Roman" w:cs="Times New Roman"/>
          <w:i/>
          <w:iCs/>
          <w:lang w:val="en-US"/>
        </w:rPr>
        <w:t>muhofaza</w:t>
      </w:r>
      <w:proofErr w:type="spellEnd"/>
      <w:r w:rsidRPr="00A831C0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831C0">
        <w:rPr>
          <w:rFonts w:ascii="Times New Roman" w:hAnsi="Times New Roman" w:cs="Times New Roman"/>
          <w:i/>
          <w:iCs/>
          <w:lang w:val="en-US"/>
        </w:rPr>
        <w:t>qilish</w:t>
      </w:r>
      <w:proofErr w:type="spellEnd"/>
      <w:r w:rsidRPr="00A831C0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831C0">
        <w:rPr>
          <w:rFonts w:ascii="Times New Roman" w:hAnsi="Times New Roman" w:cs="Times New Roman"/>
          <w:i/>
          <w:iCs/>
          <w:lang w:val="en-US"/>
        </w:rPr>
        <w:t>akademiyasi</w:t>
      </w:r>
      <w:proofErr w:type="spellEnd"/>
      <w:r w:rsidRPr="00A831C0">
        <w:rPr>
          <w:rFonts w:ascii="Times New Roman" w:hAnsi="Times New Roman" w:cs="Times New Roman"/>
          <w:i/>
          <w:iCs/>
          <w:lang w:val="en-US"/>
        </w:rPr>
        <w:t xml:space="preserve"> </w:t>
      </w:r>
    </w:p>
    <w:p w14:paraId="1645696B" w14:textId="25D6CAFC" w:rsidR="00A831C0" w:rsidRPr="00A831C0" w:rsidRDefault="00A831C0" w:rsidP="00A831C0">
      <w:pPr>
        <w:spacing w:after="0" w:line="360" w:lineRule="auto"/>
        <w:jc w:val="right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uz-Cyrl-UZ"/>
        </w:rPr>
        <w:t xml:space="preserve"> </w:t>
      </w:r>
      <w:r w:rsidRPr="00A831C0">
        <w:rPr>
          <w:rFonts w:ascii="Times New Roman" w:hAnsi="Times New Roman" w:cs="Times New Roman"/>
          <w:i/>
          <w:iCs/>
          <w:lang w:val="en-US"/>
        </w:rPr>
        <w:t>“</w:t>
      </w:r>
      <w:proofErr w:type="spellStart"/>
      <w:r w:rsidRPr="00A831C0">
        <w:rPr>
          <w:rFonts w:ascii="Times New Roman" w:hAnsi="Times New Roman" w:cs="Times New Roman"/>
          <w:i/>
          <w:iCs/>
          <w:lang w:val="en-US"/>
        </w:rPr>
        <w:t>Kiberxavfsizlikni</w:t>
      </w:r>
      <w:proofErr w:type="spellEnd"/>
      <w:r w:rsidRPr="00A831C0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831C0">
        <w:rPr>
          <w:rFonts w:ascii="Times New Roman" w:hAnsi="Times New Roman" w:cs="Times New Roman"/>
          <w:i/>
          <w:iCs/>
          <w:lang w:val="en-US"/>
        </w:rPr>
        <w:t>huquqiy</w:t>
      </w:r>
      <w:proofErr w:type="spellEnd"/>
      <w:r w:rsidRPr="00A831C0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831C0">
        <w:rPr>
          <w:rFonts w:ascii="Times New Roman" w:hAnsi="Times New Roman" w:cs="Times New Roman"/>
          <w:i/>
          <w:iCs/>
          <w:lang w:val="en-US"/>
        </w:rPr>
        <w:t>ta’minlash</w:t>
      </w:r>
      <w:proofErr w:type="spellEnd"/>
      <w:r w:rsidRPr="00A831C0">
        <w:rPr>
          <w:rFonts w:ascii="Times New Roman" w:hAnsi="Times New Roman" w:cs="Times New Roman"/>
          <w:i/>
          <w:iCs/>
          <w:lang w:val="en-US"/>
        </w:rPr>
        <w:t>”</w:t>
      </w:r>
    </w:p>
    <w:p w14:paraId="7FE9E637" w14:textId="21C8C038" w:rsidR="00A831C0" w:rsidRDefault="00A831C0" w:rsidP="00A831C0">
      <w:pPr>
        <w:spacing w:after="0" w:line="360" w:lineRule="auto"/>
        <w:jc w:val="right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A831C0">
        <w:rPr>
          <w:rFonts w:ascii="Times New Roman" w:hAnsi="Times New Roman" w:cs="Times New Roman"/>
          <w:i/>
          <w:iCs/>
          <w:lang w:val="en-US"/>
        </w:rPr>
        <w:t>mutaxassisligi</w:t>
      </w:r>
      <w:proofErr w:type="spellEnd"/>
      <w:r w:rsidRPr="00A831C0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831C0">
        <w:rPr>
          <w:rFonts w:ascii="Times New Roman" w:hAnsi="Times New Roman" w:cs="Times New Roman"/>
          <w:i/>
          <w:iCs/>
          <w:lang w:val="en-US"/>
        </w:rPr>
        <w:t>magistratura</w:t>
      </w:r>
      <w:proofErr w:type="spellEnd"/>
      <w:r w:rsidRPr="00A831C0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831C0">
        <w:rPr>
          <w:rFonts w:ascii="Times New Roman" w:hAnsi="Times New Roman" w:cs="Times New Roman"/>
          <w:i/>
          <w:iCs/>
          <w:lang w:val="en-US"/>
        </w:rPr>
        <w:t>tinglovchisi</w:t>
      </w:r>
      <w:proofErr w:type="spellEnd"/>
      <w:r w:rsidRPr="00A831C0">
        <w:rPr>
          <w:rFonts w:ascii="Times New Roman" w:hAnsi="Times New Roman" w:cs="Times New Roman"/>
          <w:i/>
          <w:iCs/>
          <w:lang w:val="en-US"/>
        </w:rPr>
        <w:t xml:space="preserve"> </w:t>
      </w:r>
    </w:p>
    <w:p w14:paraId="72D9B056" w14:textId="3442C701" w:rsidR="00A831C0" w:rsidRPr="00A831C0" w:rsidRDefault="00A831C0" w:rsidP="00A831C0">
      <w:pPr>
        <w:spacing w:after="0" w:line="360" w:lineRule="auto"/>
        <w:jc w:val="right"/>
        <w:rPr>
          <w:rFonts w:ascii="Times New Roman" w:hAnsi="Times New Roman" w:cs="Times New Roman"/>
          <w:i/>
          <w:iCs/>
          <w:lang w:val="uz-Cyrl-UZ"/>
        </w:rPr>
      </w:pPr>
      <w:r>
        <w:rPr>
          <w:rFonts w:ascii="Times New Roman" w:hAnsi="Times New Roman" w:cs="Times New Roman"/>
          <w:i/>
          <w:iCs/>
          <w:lang w:val="uz-Cyrl-UZ"/>
        </w:rPr>
        <w:t>Ўзбекистон</w:t>
      </w:r>
      <w:r w:rsidR="00A86AE4">
        <w:rPr>
          <w:rFonts w:ascii="Times New Roman" w:hAnsi="Times New Roman" w:cs="Times New Roman"/>
          <w:i/>
          <w:iCs/>
          <w:lang w:val="uz-Cyrl-UZ"/>
        </w:rPr>
        <w:t xml:space="preserve"> Республикаси,</w:t>
      </w:r>
      <w:r>
        <w:rPr>
          <w:rFonts w:ascii="Times New Roman" w:hAnsi="Times New Roman" w:cs="Times New Roman"/>
          <w:i/>
          <w:iCs/>
          <w:lang w:val="uz-Cyrl-UZ"/>
        </w:rPr>
        <w:t xml:space="preserve"> Тошкент ш. </w:t>
      </w:r>
    </w:p>
    <w:p w14:paraId="4B31C819" w14:textId="1E02F765" w:rsidR="00A831C0" w:rsidRPr="00A831C0" w:rsidRDefault="00A831C0" w:rsidP="00A831C0">
      <w:pPr>
        <w:spacing w:after="0" w:line="360" w:lineRule="auto"/>
        <w:jc w:val="right"/>
        <w:rPr>
          <w:rFonts w:ascii="Times New Roman" w:hAnsi="Times New Roman" w:cs="Times New Roman"/>
          <w:i/>
          <w:iCs/>
          <w:lang w:val="en-US"/>
        </w:rPr>
      </w:pPr>
      <w:r w:rsidRPr="00A831C0">
        <w:rPr>
          <w:rFonts w:ascii="Times New Roman" w:hAnsi="Times New Roman" w:cs="Times New Roman"/>
          <w:i/>
          <w:iCs/>
          <w:lang w:val="en-US"/>
        </w:rPr>
        <w:t>farruhcool1993@gmail.com</w:t>
      </w:r>
    </w:p>
    <w:p w14:paraId="4FD64FE8" w14:textId="77777777" w:rsidR="00A831C0" w:rsidRPr="00A831C0" w:rsidRDefault="00A831C0" w:rsidP="00A831C0">
      <w:pPr>
        <w:spacing w:line="360" w:lineRule="auto"/>
        <w:jc w:val="right"/>
        <w:rPr>
          <w:rFonts w:ascii="Times New Roman" w:hAnsi="Times New Roman" w:cs="Times New Roman"/>
          <w:i/>
          <w:iCs/>
          <w:lang w:val="en-US"/>
        </w:rPr>
      </w:pPr>
      <w:r w:rsidRPr="00A831C0">
        <w:rPr>
          <w:rFonts w:ascii="Times New Roman" w:hAnsi="Times New Roman" w:cs="Times New Roman"/>
          <w:i/>
          <w:iCs/>
          <w:lang w:val="en-US"/>
        </w:rPr>
        <w:t>https://orcid.org/0009-0009-9013-8399</w:t>
      </w:r>
    </w:p>
    <w:p w14:paraId="688AC913" w14:textId="77777777" w:rsidR="00CE0D12" w:rsidRDefault="00CE0D12" w:rsidP="00A831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E2EC5F7" w14:textId="6C0B6080" w:rsidR="002C461D" w:rsidRPr="00204EFD" w:rsidRDefault="00A831C0" w:rsidP="002C461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204EF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Annotatsiya</w:t>
      </w:r>
      <w:proofErr w:type="spellEnd"/>
      <w:r w:rsidRPr="00204EF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r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Mazkur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maqola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sun’iy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intellekt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(SI)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tizimlarini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huquqiy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tartibga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solishda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xavf-xatarga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asoslangan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yondashuvni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(risk-based approach) </w:t>
      </w:r>
      <w:proofErr w:type="spellStart"/>
      <w:proofErr w:type="gram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qo‘</w:t>
      </w:r>
      <w:proofErr w:type="gram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llashning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metodologik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asoslarini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o‘rganishga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bag‘ishlangan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Tadqiqotning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dolzarbligi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SI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texnologiyalarining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ijtimoiy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munosabatlarga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shiddatli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integratsiyalashuvi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sharoitida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raqamli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xavfsizlikni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ta’minlash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hamda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innovatsion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rivojlanishni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bo‘</w:t>
      </w:r>
      <w:proofErr w:type="gram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g‘ib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qo‘ymaslik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o‘rtasidagi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muvozanatni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topish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zarurati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bilan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belgilanadi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Maqolaning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asosiy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muammosi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sifatida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milliy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qonunchilikda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SI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tizimlarini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tasniflashning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aniq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huquqiy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mezonlari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mavjud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emasligi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va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bu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boradagi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huquqiy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bo‘</w:t>
      </w:r>
      <w:proofErr w:type="gram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shliqlar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(legal vacuum)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natijasida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yuzaga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kelayotgan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noaniqliklar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tahlil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qilingan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Tadqiqot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metodologiyasi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Yevropa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Ittifoqining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2024-yilda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qabul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qilingan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“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Sun’iy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intellekt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to‘</w:t>
      </w:r>
      <w:proofErr w:type="gram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g‘risidagi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Akti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” (EU AI Act)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doirasidagi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to‘rt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darajali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xavf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modelini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qiyosiy-huquqiy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va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tizimli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tahlil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qilishga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asoslanadi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</w:p>
    <w:p w14:paraId="28F60EAB" w14:textId="3C010522" w:rsidR="00A831C0" w:rsidRPr="00204EFD" w:rsidRDefault="00A831C0" w:rsidP="002C461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204EF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Kalit </w:t>
      </w:r>
      <w:proofErr w:type="spellStart"/>
      <w:proofErr w:type="gramStart"/>
      <w:r w:rsidRPr="00204EF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so‘</w:t>
      </w:r>
      <w:proofErr w:type="gramEnd"/>
      <w:r w:rsidRPr="00204EF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zlar</w:t>
      </w:r>
      <w:proofErr w:type="spellEnd"/>
      <w:r w:rsidRPr="00204EF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Sun’iy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intellekt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EU AI Act,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xavfga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asoslangan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yondashuv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huquqiy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metodologiya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yuqori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xavf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raqamli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xavfsizlik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proofErr w:type="spellStart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innovatsiya</w:t>
      </w:r>
      <w:proofErr w:type="spellEnd"/>
      <w:r w:rsidR="002C461D" w:rsidRPr="00204EF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</w:p>
    <w:p w14:paraId="4F047FD8" w14:textId="77777777" w:rsidR="008B6F28" w:rsidRPr="008B6F28" w:rsidRDefault="0077279C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7279C">
        <w:rPr>
          <w:rFonts w:ascii="Times New Roman" w:hAnsi="Times New Roman" w:cs="Times New Roman"/>
          <w:b/>
          <w:bCs/>
          <w:sz w:val="28"/>
          <w:szCs w:val="28"/>
          <w:lang w:val="en-US"/>
        </w:rPr>
        <w:t>Kirish.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Sun’iy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intellekt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(SI) </w:t>
      </w:r>
      <w:proofErr w:type="spellStart"/>
      <w:proofErr w:type="gram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rtinchi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inqilobining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asosi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global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iqtisodiyot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munosabatlarda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o‘rin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tutmoqda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Tizimlarning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avtonomlashuvi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huquqlari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xavfsizlik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masalalarini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dolzarblashtirgani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zbekiston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sohani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solishga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e’tibor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qaratmoqda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AA954F0" w14:textId="77777777" w:rsidR="008B6F28" w:rsidRP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D2C625D" w14:textId="77777777" w:rsidR="008B6F28" w:rsidRP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lastRenderedPageBreak/>
        <w:t>Prezident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Shavkat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Mirziyoyev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tashabbusi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Raqamli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zbekiston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– 2030”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strategiyasi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[1]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2024-yil 14-oktyabrdagi PQ-358-sonli Qaror [2]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rivojining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poydevori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qilmoqda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Mazkur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hujjatlar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solish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qumdoni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(regulatory sandbox)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rejimi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etilib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xavfsizlik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axloqiy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tamoyillarga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rioya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ustuvor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vazifa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etib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belgilandi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33D9A4B" w14:textId="77777777" w:rsid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Maqolaning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maqsadi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Yevropa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Ittifoqining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2024-yildagi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Sun’iy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intellekt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g‘risidagi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Akti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(EU AI Act)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tajribasini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o‘rganish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SI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tizimlarini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darajalariga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ko‘ra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tasniflash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metodologiyasini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qilishdir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[7].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YeI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tajribasi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qonunchilikni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takomillashtirish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innovatsion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erkinlik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raqamli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xavfsizlik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muvozanatini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ta’minlash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yicha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ilmiy-amaliy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takliflar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suriladi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8BF584D" w14:textId="7FC67B08" w:rsidR="008B6F28" w:rsidRPr="008B6F28" w:rsidRDefault="003821F5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SI </w:t>
      </w:r>
      <w:proofErr w:type="spellStart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tizimlarini</w:t>
      </w:r>
      <w:proofErr w:type="spellEnd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tartibga</w:t>
      </w:r>
      <w:proofErr w:type="spellEnd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solishda</w:t>
      </w:r>
      <w:proofErr w:type="spellEnd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“</w:t>
      </w:r>
      <w:proofErr w:type="spellStart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Riskka</w:t>
      </w:r>
      <w:proofErr w:type="spellEnd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Asoslangan</w:t>
      </w:r>
      <w:proofErr w:type="spellEnd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Yondashuv”ning</w:t>
      </w:r>
      <w:proofErr w:type="spellEnd"/>
      <w:proofErr w:type="gramEnd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mohiyati</w:t>
      </w:r>
      <w:proofErr w:type="spellEnd"/>
      <w:r w:rsidR="004C48F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r w:rsidR="008B6F2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Sun’iy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intellekt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(SI)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dinamik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rganuvchi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tizim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bo‘lgani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unga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nisbatan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an’anaviy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universal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qoidalarni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qo‘llash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samarasizdir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I.R.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Rustambekov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ta’kidlaganidek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SI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tizimlarining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solinishi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texnologiyaning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murakkabligi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ehtimoliy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oqibatlariga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mutanosib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[4].</w:t>
      </w:r>
    </w:p>
    <w:p w14:paraId="69E5C3A4" w14:textId="77777777" w:rsidR="008B6F28" w:rsidRP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SI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texnologiyalarining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xilma-xilligi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yagona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qolipda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solishning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imkonsizligini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rsatadi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, spam-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filtrlar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huquqlariga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daxl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qilmasa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tibbiy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diagnostika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avtonom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transport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tizimlari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xato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taqdirda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nglab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bo‘lmas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zarar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yetkazishi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Qat’iy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talablar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startaplar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yuk” (regulatory burden)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taraqqiyotni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sekinlashtiradi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Haddan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tashqari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yumshoq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nazorat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raqamli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xavfsizlikka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tahdid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soladi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bois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huquqshunoslikda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mutanosiblik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prinsipi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asosidagi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riskka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naltirilgan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surilmoqda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BBEB1D5" w14:textId="77777777" w:rsidR="008B6F28" w:rsidRP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metodologiyaning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maqsadi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innovatsiyalar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erkinligi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xavfsizlik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rtasidagi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oltin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o‘rta”ni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topishdir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Ryan Abbott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aytganidek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solish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texnologiyani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xtatish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shaffof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yo‘l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xaritasi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[9]. Past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riskli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tizimlarga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minimum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aralashuv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risklilarga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qat’iy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nazorat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78CFCA4" w14:textId="77777777" w:rsid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8B6F2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Bu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muvozanatni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ta’minlashda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PQ-358-sonli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Qarorda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solish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qumdoni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(regulatory sandbox)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vositadir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[2].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Mazkur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mexanizm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texnologiyalarni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cheklangan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muhitda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sinovdan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tkazib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xavfsiz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ekanligi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isbotlangach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bozorga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imkonini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aniqlikni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ta’minlab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sish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yo‘lidagi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to‘siqlarni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bartaraf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B6F2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</w:p>
    <w:p w14:paraId="61621DFE" w14:textId="77777777" w:rsidR="008B6F28" w:rsidRPr="008B6F28" w:rsidRDefault="003821F5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“EU AI” Act </w:t>
      </w:r>
      <w:proofErr w:type="spellStart"/>
      <w:proofErr w:type="gramStart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bo‘</w:t>
      </w:r>
      <w:proofErr w:type="gramEnd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yicha</w:t>
      </w:r>
      <w:proofErr w:type="spellEnd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to‘rt</w:t>
      </w:r>
      <w:proofErr w:type="spellEnd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darajali</w:t>
      </w:r>
      <w:proofErr w:type="spellEnd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xavf</w:t>
      </w:r>
      <w:proofErr w:type="spellEnd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modeli</w:t>
      </w:r>
      <w:proofErr w:type="spellEnd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821F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tahlili</w:t>
      </w:r>
      <w:proofErr w:type="spellEnd"/>
      <w:r w:rsidR="008B6F2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.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Yevropa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Ittifoqining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2024-yilda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Sun’iy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intellekt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g‘risidagi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Akti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(EU AI Act) SI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tizimlarini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ehtimoliy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zarari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bo‘yicha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to‘rt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darajaga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ajratuvchi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dunyodagi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qamrovli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hujjatdir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Anu Bradford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ta’kidlagan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Bryussel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effekti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[8]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tufayli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model global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miqyosda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jumladan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zbekistonda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andoza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3D7D00C" w14:textId="77777777" w:rsidR="008B6F28" w:rsidRP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1-daraja: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Nomaqbul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(Unacceptable risk).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huquqlari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xavfsizligiga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zid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qat’iyan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taqiqlanadi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Bunga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ball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plash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(social scoring),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onggosti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manipulyatsiyasi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jamoat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joylaridagi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real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rejimida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biometrik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identifikatsiya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ta’lim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joylaridagi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hissiyotlarni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aniqlash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tizimlari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kiradi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F6CF4FE" w14:textId="77777777" w:rsidR="008B6F28" w:rsidRP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2-daraja: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(High risk).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Aktning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markazi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kritik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infratuzilma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ta’lim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bandlik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odil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sudlov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sohalarini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qamrab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bozorga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chiqishidan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avval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Muvofiqlikni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baholash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(Conformity Assessment)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jarayonidan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tishi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ma’lumotlar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sifati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texnik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hujjatlar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nazorati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kiberxavfsizlik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standartlariga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javob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berishi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shart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2DF2D03" w14:textId="77777777" w:rsidR="008B6F28" w:rsidRP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3-daraja: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Cheklangan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(Limited risk). Bunday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shaffoflik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majburiyati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belgilanadi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, chat-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botlar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foydalanuvchini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mashina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muloqot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qilayotgani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deepfake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texnologiyalari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kontent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SI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yaratilgani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(watermark)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ogohlantirishi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E95BD19" w14:textId="77777777" w:rsidR="008B6F28" w:rsidRP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4-daraja: Minimal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(Minimal risk).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Bozordagi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aksariyat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(80-90%) — spam-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filtrlar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video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yinlar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tavsiya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algoritmlari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toifaga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kiradi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Ular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majburiy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cheklovlar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ixtiyoriy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Axloq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kodekslari”ga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rioya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tavsiya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etiladi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0142FAF" w14:textId="6522208C" w:rsid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Mazkur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metodologiya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qanchalik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lsa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solish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shunchalik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qat’iy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tamoyili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innovatsiyalar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xavfsizlik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muvozanatini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ta'minlaydi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4789D3" w14:textId="2FF983AB" w:rsid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58AEB7C3" wp14:editId="72985CFA">
            <wp:extent cx="5518298" cy="301637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492" cy="303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CFF35" w14:textId="58CB13FF" w:rsidR="008B6F28" w:rsidRDefault="00A649AD" w:rsidP="00A649A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649AD">
        <w:rPr>
          <w:rFonts w:ascii="Times New Roman" w:hAnsi="Times New Roman" w:cs="Times New Roman"/>
          <w:b/>
          <w:bCs/>
          <w:sz w:val="28"/>
          <w:szCs w:val="28"/>
          <w:lang w:val="en-US"/>
        </w:rPr>
        <w:t>Rasm</w:t>
      </w:r>
      <w:proofErr w:type="spellEnd"/>
      <w:r w:rsidRPr="00A649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</w:t>
      </w:r>
      <w:r w:rsidRPr="00A649AD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SI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tizimlarining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xavf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iyerarxiyasi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muvofiqlikni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baholash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tartibi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1CB0EEF" w14:textId="1D917F58" w:rsidR="00A649AD" w:rsidRDefault="00A649AD" w:rsidP="00A649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chizma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EU AI Act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doirasidagi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649AD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A649AD">
        <w:rPr>
          <w:rFonts w:ascii="Times New Roman" w:hAnsi="Times New Roman" w:cs="Times New Roman"/>
          <w:sz w:val="28"/>
          <w:szCs w:val="28"/>
          <w:lang w:val="en-US"/>
        </w:rPr>
        <w:t>rt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darajali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xavf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piramidasini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xavfli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tizimlar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majburiy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muvofiqlikni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baholash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(Conformity Assessment)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ifodalaydi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xavfsizlikni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ta’minlashning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texnik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bosqichlarini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vizuallashtirib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chiquvchilar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shaffof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proofErr w:type="gramStart"/>
      <w:r w:rsidRPr="00A649AD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A649A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xaritasi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vazifasini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9AD">
        <w:rPr>
          <w:rFonts w:ascii="Times New Roman" w:hAnsi="Times New Roman" w:cs="Times New Roman"/>
          <w:sz w:val="28"/>
          <w:szCs w:val="28"/>
          <w:lang w:val="en-US"/>
        </w:rPr>
        <w:t>o‘taydi</w:t>
      </w:r>
      <w:proofErr w:type="spellEnd"/>
      <w:r w:rsidRPr="00A649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257D18F" w14:textId="77777777" w:rsidR="008B6F28" w:rsidRPr="008B6F28" w:rsidRDefault="00A22422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A2242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O‘</w:t>
      </w:r>
      <w:proofErr w:type="gramEnd"/>
      <w:r w:rsidRPr="00A2242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zbekiston</w:t>
      </w:r>
      <w:proofErr w:type="spellEnd"/>
      <w:r w:rsidRPr="00A2242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A2242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milliy</w:t>
      </w:r>
      <w:proofErr w:type="spellEnd"/>
      <w:r w:rsidRPr="00A2242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A2242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qonunchiligi</w:t>
      </w:r>
      <w:proofErr w:type="spellEnd"/>
      <w:r w:rsidRPr="00A2242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A2242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uchun</w:t>
      </w:r>
      <w:proofErr w:type="spellEnd"/>
      <w:r w:rsidRPr="00A2242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A2242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metodologik</w:t>
      </w:r>
      <w:proofErr w:type="spellEnd"/>
      <w:r w:rsidRPr="00A2242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A2242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takliflar</w:t>
      </w:r>
      <w:proofErr w:type="spellEnd"/>
      <w:r w:rsidR="008B6F2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.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Yevropa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tajribasi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shuni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rsatadiki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SI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xavf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darajalarini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belgilash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innovatsiyalar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xavfsizligini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ta’minlovchi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mexanizmdir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zbekiston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Raqamli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– 2030”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strategiyasi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doirasida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metodologiyani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maydonga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kreativ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implementatsiya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qilishi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5CB3930" w14:textId="77777777" w:rsidR="008B6F28" w:rsidRP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Birinchidan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qonunchilikka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sun’iy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intellekt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tushunchasini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kiritish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Amaldagi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manbai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mexanik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vositalarga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oid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SI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keltirib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chiqaradigan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o‘ziga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intellektual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xavflarni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to‘liq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qoplamaydi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Yangi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tushuncha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texnik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tavsiflar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tizimning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huquqlari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xavfsizligiga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ehtimolini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qamrab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olishi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C0144C" w14:textId="77777777" w:rsidR="008B6F28" w:rsidRP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Ikkinchidan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YeI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modelini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moslashtirishda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Moslashuvchan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risk-model”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etiladi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Bunda minimal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tizimlarga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botlar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logistika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maksimal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erkinlik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toifasini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strategik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sohalar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tibbiyot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biometriya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lastRenderedPageBreak/>
        <w:t>cheklash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Startaplar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solish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qumdonlari”da</w:t>
      </w:r>
      <w:proofErr w:type="spellEnd"/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(sandboxes)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soddalashtirilgan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baholash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tartibini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maqsadga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muvofiq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26D46D0" w14:textId="77777777" w:rsidR="008B6F28" w:rsidRP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Uchinchidan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javobgarlik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darajasiga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mutanosib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shart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zarar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yetkazganda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javobgarlikni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aybsiz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javobgarlik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(strict liability)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tizimdan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foyda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rayotgan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zimmasiga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yuklash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majburiy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sug‘urta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himoyasini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kafolatlaydi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Past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an’anaviy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aybga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javobgarlik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tartibi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saqlanadi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606D069" w14:textId="1C729332" w:rsidR="008B6F28" w:rsidRDefault="008B6F28" w:rsidP="008B6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rtinchidan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,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aniqlik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indeksi”ni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markazlashtirilgan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ochiq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reyestr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metodik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qo‘llanmalar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algoritmlar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shaffofligi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deklaratsiyasini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(yagona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ogohlantirish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standarti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etiladi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choralar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chiquvchilar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shaffof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yin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qoidalari"ni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belgilab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innovatsiyalar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xavfsizligini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ta’minlaydi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1756675" w14:textId="5CD4B127" w:rsidR="008B6F28" w:rsidRPr="008B6F28" w:rsidRDefault="00A22422" w:rsidP="00204E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2242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Xulosa</w:t>
      </w:r>
      <w:proofErr w:type="spellEnd"/>
      <w:r w:rsidR="008A4DA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r w:rsidR="00204EF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SI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texnologiyalarini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solishda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universal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qoidalar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samarasiz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YeIning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2024-yildagi “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Sun’iy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intellekt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to‘g‘risidagi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Akti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(EU AI Act)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tajribasi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maqbul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muvozanat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ekanligini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isbotladi</w:t>
      </w:r>
      <w:proofErr w:type="spellEnd"/>
      <w:r w:rsidR="008B6F28"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0CF0CCD" w14:textId="77777777" w:rsidR="008B6F28" w:rsidRPr="008B6F28" w:rsidRDefault="008B6F28" w:rsidP="00C65F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(risk-based approach)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iqtisodiyot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ishtirokchilari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shaffof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xaritasi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innovatsiyalarga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erkinlik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xavfsizlikka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kafolat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zbekiston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qonunchiligida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SI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tizimi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tushunchasini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javobgarlikni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darajasiga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mutanosib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taqsimlash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aniqlikni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investitsiyaviy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jozibadorlikni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9A50C0E" w14:textId="1535D722" w:rsidR="008A4DA4" w:rsidRDefault="008B6F28" w:rsidP="00C65F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xavfli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sohalarda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aybsiz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javobgarlik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” (strict liability)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majburiy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sug‘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urtani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qo‘llash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aholini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ishonchli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himoya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YeI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modelini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manfaatlarga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moslab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8B6F28">
        <w:rPr>
          <w:rFonts w:ascii="Times New Roman" w:hAnsi="Times New Roman" w:cs="Times New Roman"/>
          <w:sz w:val="28"/>
          <w:szCs w:val="28"/>
          <w:lang w:val="en-US"/>
        </w:rPr>
        <w:t>zbekistonni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mintaqada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SI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boshqaruvi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(AI Governance)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bo‘yicha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yetakchiga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aylantiradi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Raqamli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– 2030”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strategiyasi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ijrosini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bosqichga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6F28">
        <w:rPr>
          <w:rFonts w:ascii="Times New Roman" w:hAnsi="Times New Roman" w:cs="Times New Roman"/>
          <w:sz w:val="28"/>
          <w:szCs w:val="28"/>
          <w:lang w:val="en-US"/>
        </w:rPr>
        <w:t>chiqadi</w:t>
      </w:r>
      <w:proofErr w:type="spellEnd"/>
      <w:r w:rsidRPr="008B6F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852300" w14:textId="77777777" w:rsidR="004674AE" w:rsidRDefault="004674AE" w:rsidP="00C65F29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br w:type="page"/>
      </w:r>
    </w:p>
    <w:p w14:paraId="6B77F3A5" w14:textId="7285A7D9" w:rsidR="00A22422" w:rsidRDefault="008A4DA4" w:rsidP="0093476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8A4DA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>Foydalanilgan</w:t>
      </w:r>
      <w:proofErr w:type="spellEnd"/>
      <w:r w:rsidRPr="008A4DA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A4DA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adabiyotlar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</w:p>
    <w:p w14:paraId="0FA52CA1" w14:textId="2C3CB1EB" w:rsidR="008A4DA4" w:rsidRPr="00934765" w:rsidRDefault="008A4DA4" w:rsidP="008A4DA4">
      <w:pPr>
        <w:pStyle w:val="a5"/>
        <w:numPr>
          <w:ilvl w:val="0"/>
          <w:numId w:val="1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34765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Pr="00934765">
        <w:rPr>
          <w:rFonts w:ascii="Times New Roman" w:hAnsi="Times New Roman" w:cs="Times New Roman"/>
          <w:sz w:val="24"/>
          <w:szCs w:val="24"/>
          <w:lang w:val="en-US"/>
        </w:rPr>
        <w:t>zbekiston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Respublikasi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Prezidentining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2020-yil 5-oktyabrdagi “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Raqamli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O‘zbekiston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– 2030”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strategiyasini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tasdiqlash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to‘g‘risida”gi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PF-6079-sonli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Farmoni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Qonunchilik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ma’lumotlari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milliy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bazasi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>, 06.10.2020-y., 06/20/6079/1349-son.</w:t>
      </w:r>
    </w:p>
    <w:p w14:paraId="4EADCEB1" w14:textId="2C98401F" w:rsidR="008A4DA4" w:rsidRPr="00934765" w:rsidRDefault="008A4DA4" w:rsidP="008A4DA4">
      <w:pPr>
        <w:pStyle w:val="a5"/>
        <w:numPr>
          <w:ilvl w:val="0"/>
          <w:numId w:val="1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34765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Pr="00934765">
        <w:rPr>
          <w:rFonts w:ascii="Times New Roman" w:hAnsi="Times New Roman" w:cs="Times New Roman"/>
          <w:sz w:val="24"/>
          <w:szCs w:val="24"/>
          <w:lang w:val="en-US"/>
        </w:rPr>
        <w:t>zbekiston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Respublikasi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Prezidentining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2024-yil 14-oktyabrdagi “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Sun’iy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intellekt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texnologiyalarini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joriy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etish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rivojlantirish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bo‘yicha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chora-tadbirlar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to‘g‘risida”gi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PQ-358-sonli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Qarori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Qonunchilik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ma’lumotlari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milliy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bazasi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>, 15.10.2024-y., 07/24/358/0762-son.</w:t>
      </w:r>
    </w:p>
    <w:p w14:paraId="7CDF2A99" w14:textId="40B8C91A" w:rsidR="008A4DA4" w:rsidRPr="00934765" w:rsidRDefault="008A4DA4" w:rsidP="008A4DA4">
      <w:pPr>
        <w:pStyle w:val="a5"/>
        <w:numPr>
          <w:ilvl w:val="0"/>
          <w:numId w:val="1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34765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Pr="00934765">
        <w:rPr>
          <w:rFonts w:ascii="Times New Roman" w:hAnsi="Times New Roman" w:cs="Times New Roman"/>
          <w:sz w:val="24"/>
          <w:szCs w:val="24"/>
          <w:lang w:val="en-US"/>
        </w:rPr>
        <w:t>zbekiston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Respublikasi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Prezidenti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Shavkat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Mirziyoyevning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Oliy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Majlis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O‘zbekiston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xalqiga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Murojaatnomasi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Xalq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so‘zi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>. – 2022. – 21-dek.</w:t>
      </w:r>
    </w:p>
    <w:p w14:paraId="187228AB" w14:textId="292163EF" w:rsidR="008A4DA4" w:rsidRPr="00934765" w:rsidRDefault="008A4DA4" w:rsidP="008A4DA4">
      <w:pPr>
        <w:pStyle w:val="a5"/>
        <w:numPr>
          <w:ilvl w:val="0"/>
          <w:numId w:val="1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Rustambekov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I.R.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Sun’iy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intellektni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huquqiy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tartibga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solishning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dolzarb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masalalari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Yuridik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fanlar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axborotnomasi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>. – 2023. – № 2. – B. 15-22.</w:t>
      </w:r>
    </w:p>
    <w:p w14:paraId="6E8EEFFA" w14:textId="4E9E13F0" w:rsidR="008A4DA4" w:rsidRPr="00934765" w:rsidRDefault="008A4DA4" w:rsidP="008A4DA4">
      <w:pPr>
        <w:pStyle w:val="a5"/>
        <w:numPr>
          <w:ilvl w:val="0"/>
          <w:numId w:val="1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Ayubjanova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X.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Raqamli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muhitda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mualliflik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huquqi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sun’iy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intellekt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qiyosiy-huquqiy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tahlil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// Omon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mualliflik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huquqi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jurnali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>. – 2022. – № 4.</w:t>
      </w:r>
    </w:p>
    <w:p w14:paraId="7C992B13" w14:textId="26F7652F" w:rsidR="008A4DA4" w:rsidRPr="00934765" w:rsidRDefault="008A4DA4" w:rsidP="008A4DA4">
      <w:pPr>
        <w:pStyle w:val="a5"/>
        <w:numPr>
          <w:ilvl w:val="0"/>
          <w:numId w:val="1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Saidov A.X.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Sun’iy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intellekt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inson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huquqlari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xalqaro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milliy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tajriba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Demokratlashtirish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inson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huquqlari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>. – 2024. – № 1.</w:t>
      </w:r>
    </w:p>
    <w:p w14:paraId="1B166F6A" w14:textId="6D40B126" w:rsidR="008A4DA4" w:rsidRPr="00934765" w:rsidRDefault="008A4DA4" w:rsidP="008A4DA4">
      <w:pPr>
        <w:pStyle w:val="a5"/>
        <w:numPr>
          <w:ilvl w:val="0"/>
          <w:numId w:val="1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Regulation (EU) 2024/1689 of the European Parliament and of the Council of 13 June 2024 laying down </w:t>
      </w:r>
      <w:proofErr w:type="spellStart"/>
      <w:r w:rsidRPr="00934765">
        <w:rPr>
          <w:rFonts w:ascii="Times New Roman" w:hAnsi="Times New Roman" w:cs="Times New Roman"/>
          <w:sz w:val="24"/>
          <w:szCs w:val="24"/>
          <w:lang w:val="en-US"/>
        </w:rPr>
        <w:t>harmonised</w:t>
      </w:r>
      <w:proofErr w:type="spellEnd"/>
      <w:r w:rsidRPr="00934765">
        <w:rPr>
          <w:rFonts w:ascii="Times New Roman" w:hAnsi="Times New Roman" w:cs="Times New Roman"/>
          <w:sz w:val="24"/>
          <w:szCs w:val="24"/>
          <w:lang w:val="en-US"/>
        </w:rPr>
        <w:t xml:space="preserve"> rules on artificial intelligence (Artificial Intelligence Act).</w:t>
      </w:r>
    </w:p>
    <w:p w14:paraId="46BD048F" w14:textId="4F834F7D" w:rsidR="008A4DA4" w:rsidRPr="00934765" w:rsidRDefault="008A4DA4" w:rsidP="008A4DA4">
      <w:pPr>
        <w:pStyle w:val="a5"/>
        <w:numPr>
          <w:ilvl w:val="0"/>
          <w:numId w:val="1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34765">
        <w:rPr>
          <w:rFonts w:ascii="Times New Roman" w:hAnsi="Times New Roman" w:cs="Times New Roman"/>
          <w:sz w:val="24"/>
          <w:szCs w:val="24"/>
          <w:lang w:val="en-US"/>
        </w:rPr>
        <w:t>Bradford A. The Brussels Effect: How the European Union Rules the World. – Oxford University Press, 2020.</w:t>
      </w:r>
    </w:p>
    <w:p w14:paraId="5C64ADA0" w14:textId="38C21091" w:rsidR="008A4DA4" w:rsidRPr="00934765" w:rsidRDefault="008A4DA4" w:rsidP="008A4DA4">
      <w:pPr>
        <w:pStyle w:val="a5"/>
        <w:numPr>
          <w:ilvl w:val="0"/>
          <w:numId w:val="1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34765">
        <w:rPr>
          <w:rFonts w:ascii="Times New Roman" w:hAnsi="Times New Roman" w:cs="Times New Roman"/>
          <w:sz w:val="24"/>
          <w:szCs w:val="24"/>
          <w:lang w:val="en-US"/>
        </w:rPr>
        <w:t>Abbott R. The Reasonable Robot: Artificial Intelligence and the Law. – Cambridge University Press, 2020.</w:t>
      </w:r>
    </w:p>
    <w:p w14:paraId="2C7F0008" w14:textId="5A52C1B2" w:rsidR="008A4DA4" w:rsidRPr="00934765" w:rsidRDefault="008A4DA4" w:rsidP="008A4DA4">
      <w:pPr>
        <w:pStyle w:val="a5"/>
        <w:numPr>
          <w:ilvl w:val="0"/>
          <w:numId w:val="1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34765">
        <w:rPr>
          <w:rFonts w:ascii="Times New Roman" w:hAnsi="Times New Roman" w:cs="Times New Roman"/>
          <w:sz w:val="24"/>
          <w:szCs w:val="24"/>
          <w:lang w:val="en-US"/>
        </w:rPr>
        <w:t>UNESCO. Recommendation on the Ethics of Artificial Intelligence. – 2021. – 23-Nov.</w:t>
      </w:r>
    </w:p>
    <w:sectPr w:rsidR="008A4DA4" w:rsidRPr="0093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763F9E"/>
    <w:multiLevelType w:val="hybridMultilevel"/>
    <w:tmpl w:val="88A6E720"/>
    <w:lvl w:ilvl="0" w:tplc="EB6E8328">
      <w:start w:val="1"/>
      <w:numFmt w:val="decimal"/>
      <w:lvlText w:val="[%1]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88"/>
    <w:rsid w:val="00204EFD"/>
    <w:rsid w:val="00226588"/>
    <w:rsid w:val="002C461D"/>
    <w:rsid w:val="003821F5"/>
    <w:rsid w:val="004674AE"/>
    <w:rsid w:val="004C48FE"/>
    <w:rsid w:val="00756A88"/>
    <w:rsid w:val="0077279C"/>
    <w:rsid w:val="008A4DA4"/>
    <w:rsid w:val="008B6F28"/>
    <w:rsid w:val="00934765"/>
    <w:rsid w:val="00A20794"/>
    <w:rsid w:val="00A22422"/>
    <w:rsid w:val="00A649AD"/>
    <w:rsid w:val="00A831C0"/>
    <w:rsid w:val="00A86AE4"/>
    <w:rsid w:val="00C65F29"/>
    <w:rsid w:val="00CB47E6"/>
    <w:rsid w:val="00CE0D12"/>
    <w:rsid w:val="00C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52831"/>
  <w15:chartTrackingRefBased/>
  <w15:docId w15:val="{0047CC1F-D8A5-4077-8C4C-EE781DBE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1C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831C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A4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2026-04-15T17:02:00Z</dcterms:created>
  <dcterms:modified xsi:type="dcterms:W3CDTF">2026-04-15T18:30:00Z</dcterms:modified>
</cp:coreProperties>
</file>